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A9" w:rsidRDefault="00FF20A9" w:rsidP="00E22B08">
      <w:pPr>
        <w:rPr>
          <w:b/>
          <w:sz w:val="28"/>
          <w:szCs w:val="24"/>
        </w:rPr>
      </w:pPr>
      <w:bookmarkStart w:id="0" w:name="_GoBack"/>
      <w:bookmarkEnd w:id="0"/>
    </w:p>
    <w:p w:rsidR="00FF20A9" w:rsidRDefault="00FF20A9" w:rsidP="00FF20A9">
      <w:pPr>
        <w:jc w:val="center"/>
        <w:rPr>
          <w:b/>
          <w:sz w:val="28"/>
          <w:szCs w:val="24"/>
        </w:rPr>
      </w:pPr>
    </w:p>
    <w:p w:rsidR="00E22B08" w:rsidRDefault="00E22B08" w:rsidP="00E22B08">
      <w:pPr>
        <w:spacing w:line="240" w:lineRule="auto"/>
        <w:jc w:val="center"/>
        <w:rPr>
          <w:rFonts w:ascii="Times New Roman" w:hAnsi="Times New Roman"/>
          <w:b/>
          <w:bCs/>
          <w:lang w:eastAsia="pt-BR"/>
        </w:rPr>
      </w:pPr>
    </w:p>
    <w:p w:rsidR="00E22B08" w:rsidRPr="0033200E" w:rsidRDefault="00E22B08" w:rsidP="00E22B08">
      <w:pPr>
        <w:spacing w:line="240" w:lineRule="auto"/>
        <w:jc w:val="center"/>
        <w:rPr>
          <w:rFonts w:cs="Arial"/>
          <w:bCs/>
          <w:lang w:eastAsia="pt-BR"/>
        </w:rPr>
      </w:pPr>
      <w:r w:rsidRPr="0033200E">
        <w:rPr>
          <w:rFonts w:cs="Arial"/>
          <w:bCs/>
          <w:lang w:eastAsia="pt-BR"/>
        </w:rPr>
        <w:t>Projeto de Lei nº 0</w:t>
      </w:r>
      <w:r>
        <w:rPr>
          <w:rFonts w:cs="Arial"/>
          <w:bCs/>
          <w:lang w:eastAsia="pt-BR"/>
        </w:rPr>
        <w:t>03/2021</w:t>
      </w:r>
      <w:r w:rsidRPr="0033200E">
        <w:rPr>
          <w:rFonts w:cs="Arial"/>
          <w:bCs/>
          <w:lang w:eastAsia="pt-BR"/>
        </w:rPr>
        <w:t xml:space="preserve">, de </w:t>
      </w:r>
      <w:r>
        <w:rPr>
          <w:rFonts w:cs="Arial"/>
          <w:bCs/>
          <w:lang w:eastAsia="pt-BR"/>
        </w:rPr>
        <w:t>07 de janeiro de 2021.</w:t>
      </w:r>
    </w:p>
    <w:p w:rsidR="00E22B08" w:rsidRPr="0033200E" w:rsidRDefault="00E22B08" w:rsidP="00E22B08">
      <w:pPr>
        <w:spacing w:line="240" w:lineRule="auto"/>
        <w:jc w:val="center"/>
        <w:rPr>
          <w:rFonts w:cs="Arial"/>
          <w:bCs/>
          <w:lang w:eastAsia="pt-BR"/>
        </w:rPr>
      </w:pPr>
    </w:p>
    <w:p w:rsidR="00E22B08" w:rsidRPr="0033200E" w:rsidRDefault="00E22B08" w:rsidP="00E22B08">
      <w:pPr>
        <w:spacing w:line="240" w:lineRule="auto"/>
        <w:rPr>
          <w:rFonts w:cs="Arial"/>
          <w:bCs/>
          <w:lang w:eastAsia="pt-BR"/>
        </w:rPr>
      </w:pPr>
    </w:p>
    <w:p w:rsidR="00E22B08" w:rsidRPr="0033200E" w:rsidRDefault="00E22B08" w:rsidP="00E22B08">
      <w:pPr>
        <w:overflowPunct w:val="0"/>
        <w:autoSpaceDE w:val="0"/>
        <w:autoSpaceDN w:val="0"/>
        <w:adjustRightInd w:val="0"/>
        <w:spacing w:line="240" w:lineRule="auto"/>
        <w:ind w:left="4536" w:firstLine="840"/>
        <w:rPr>
          <w:rFonts w:cs="Arial"/>
          <w:i/>
          <w:lang w:eastAsia="pt-BR"/>
        </w:rPr>
      </w:pPr>
      <w:r w:rsidRPr="0033200E">
        <w:rPr>
          <w:rFonts w:cs="Arial"/>
          <w:i/>
          <w:lang w:eastAsia="pt-BR"/>
        </w:rPr>
        <w:t>“Autoriza contratação temporária por excepcional interesse público</w:t>
      </w:r>
      <w:r>
        <w:rPr>
          <w:rFonts w:cs="Arial"/>
          <w:i/>
          <w:lang w:eastAsia="pt-BR"/>
        </w:rPr>
        <w:t xml:space="preserve"> para o cargo de Operador de Máquinas</w:t>
      </w:r>
      <w:r w:rsidRPr="0033200E">
        <w:rPr>
          <w:rFonts w:cs="Arial"/>
          <w:i/>
          <w:lang w:eastAsia="pt-BR"/>
        </w:rPr>
        <w:t xml:space="preserve"> e dá outras providências”.</w:t>
      </w:r>
    </w:p>
    <w:p w:rsidR="00E22B08" w:rsidRPr="00667B96" w:rsidRDefault="00E22B08" w:rsidP="00E22B08">
      <w:pPr>
        <w:spacing w:line="240" w:lineRule="auto"/>
        <w:rPr>
          <w:rFonts w:cs="Arial"/>
          <w:b/>
          <w:i/>
          <w:lang w:eastAsia="pt-BR"/>
        </w:rPr>
      </w:pPr>
    </w:p>
    <w:p w:rsidR="00E22B08" w:rsidRPr="007F7B05" w:rsidRDefault="00E22B08" w:rsidP="00E22B08">
      <w:pPr>
        <w:spacing w:line="240" w:lineRule="auto"/>
        <w:rPr>
          <w:rFonts w:cs="Arial"/>
          <w:b/>
          <w:lang w:eastAsia="pt-BR"/>
        </w:rPr>
      </w:pPr>
    </w:p>
    <w:p w:rsidR="00E22B08" w:rsidRDefault="00E22B08" w:rsidP="00E22B08">
      <w:pPr>
        <w:spacing w:line="240" w:lineRule="auto"/>
        <w:rPr>
          <w:rFonts w:cs="Arial"/>
          <w:lang w:eastAsia="pt-BR"/>
        </w:rPr>
      </w:pPr>
      <w:r w:rsidRPr="007F7B05">
        <w:rPr>
          <w:rFonts w:cs="Arial"/>
          <w:b/>
          <w:lang w:eastAsia="pt-BR"/>
        </w:rPr>
        <w:tab/>
      </w:r>
      <w:r w:rsidRPr="007F7B05">
        <w:rPr>
          <w:rFonts w:cs="Arial"/>
          <w:b/>
          <w:lang w:eastAsia="pt-BR"/>
        </w:rPr>
        <w:tab/>
      </w:r>
      <w:r w:rsidRPr="007F7B05">
        <w:rPr>
          <w:rFonts w:cs="Arial"/>
          <w:b/>
          <w:lang w:eastAsia="pt-BR"/>
        </w:rPr>
        <w:tab/>
      </w:r>
      <w:r>
        <w:rPr>
          <w:rFonts w:cs="Arial"/>
          <w:lang w:eastAsia="pt-BR"/>
        </w:rPr>
        <w:t xml:space="preserve">Francisco David </w:t>
      </w:r>
      <w:proofErr w:type="spellStart"/>
      <w:r>
        <w:rPr>
          <w:rFonts w:cs="Arial"/>
          <w:lang w:eastAsia="pt-BR"/>
        </w:rPr>
        <w:t>Frighetto</w:t>
      </w:r>
      <w:proofErr w:type="spellEnd"/>
      <w:r w:rsidRPr="007F7B05">
        <w:rPr>
          <w:rFonts w:cs="Arial"/>
          <w:lang w:eastAsia="pt-BR"/>
        </w:rPr>
        <w:t>, Prefeito Municipal de Anta Gorda, Estado do Rio Grande do Sul</w:t>
      </w:r>
      <w:r>
        <w:rPr>
          <w:rFonts w:cs="Arial"/>
          <w:lang w:eastAsia="pt-BR"/>
        </w:rPr>
        <w:t>, faço saber, em cumprimento ao disposto na Lei Orgânica do Município, que a Câmara Municipal de Vereadores aprovou e eu sanciono e promulgo a presente Lei:</w:t>
      </w:r>
    </w:p>
    <w:p w:rsidR="00E22B08" w:rsidRPr="007F7B05" w:rsidRDefault="00E22B08" w:rsidP="00E22B08">
      <w:pPr>
        <w:spacing w:line="240" w:lineRule="auto"/>
        <w:rPr>
          <w:rFonts w:cs="Arial"/>
          <w:lang w:eastAsia="pt-BR"/>
        </w:rPr>
      </w:pPr>
    </w:p>
    <w:p w:rsidR="00E22B08" w:rsidRPr="000B4D78" w:rsidRDefault="00E22B08" w:rsidP="00E22B08">
      <w:pPr>
        <w:spacing w:line="240" w:lineRule="atLeast"/>
        <w:ind w:firstLine="2127"/>
        <w:rPr>
          <w:rFonts w:cs="Arial"/>
        </w:rPr>
      </w:pPr>
      <w:r w:rsidRPr="007F7B05">
        <w:rPr>
          <w:rFonts w:cs="Arial"/>
        </w:rPr>
        <w:t>Art. 1º Fica o Prefeito Municipal autorizado a contratar</w:t>
      </w:r>
      <w:r>
        <w:rPr>
          <w:rFonts w:cs="Arial"/>
        </w:rPr>
        <w:t xml:space="preserve"> servidores</w:t>
      </w:r>
      <w:r w:rsidRPr="007F7B05">
        <w:rPr>
          <w:rFonts w:cs="Arial"/>
        </w:rPr>
        <w:t>, pelo prazo</w:t>
      </w:r>
      <w:r w:rsidRPr="000B4D78">
        <w:rPr>
          <w:rFonts w:cs="Arial"/>
        </w:rPr>
        <w:t xml:space="preserve"> de </w:t>
      </w:r>
      <w:r>
        <w:rPr>
          <w:rFonts w:cs="Arial"/>
        </w:rPr>
        <w:t>06 (seis)</w:t>
      </w:r>
      <w:r w:rsidRPr="000B4D78">
        <w:rPr>
          <w:rFonts w:cs="Arial"/>
        </w:rPr>
        <w:t xml:space="preserve"> meses, </w:t>
      </w:r>
      <w:r>
        <w:rPr>
          <w:rFonts w:cs="Arial"/>
        </w:rPr>
        <w:t xml:space="preserve">prorrogáveis por igual período, </w:t>
      </w:r>
      <w:r w:rsidRPr="000B4D78">
        <w:rPr>
          <w:rFonts w:cs="Arial"/>
        </w:rPr>
        <w:t>em razão de excepcional interesse público</w:t>
      </w:r>
      <w:r>
        <w:rPr>
          <w:rFonts w:cs="Arial"/>
        </w:rPr>
        <w:t>,</w:t>
      </w:r>
      <w:r w:rsidRPr="000B4D78">
        <w:rPr>
          <w:rFonts w:cs="Arial"/>
        </w:rPr>
        <w:t xml:space="preserve"> </w:t>
      </w:r>
      <w:r>
        <w:rPr>
          <w:rFonts w:cs="Arial"/>
        </w:rPr>
        <w:t xml:space="preserve">em número de vagas, cargo, carga horária </w:t>
      </w:r>
      <w:r w:rsidRPr="000B4D78">
        <w:rPr>
          <w:rFonts w:cs="Arial"/>
        </w:rPr>
        <w:t>e vencimento</w:t>
      </w:r>
      <w:r>
        <w:rPr>
          <w:rFonts w:cs="Arial"/>
        </w:rPr>
        <w:t>s mensais</w:t>
      </w:r>
      <w:r w:rsidRPr="000B4D78">
        <w:rPr>
          <w:rFonts w:cs="Arial"/>
        </w:rPr>
        <w:t xml:space="preserve"> a seguir discriminado</w:t>
      </w:r>
      <w:r>
        <w:rPr>
          <w:rFonts w:cs="Arial"/>
        </w:rPr>
        <w:t>s</w:t>
      </w:r>
      <w:r w:rsidRPr="000B4D78">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8"/>
        <w:gridCol w:w="2462"/>
        <w:gridCol w:w="2216"/>
        <w:gridCol w:w="2179"/>
      </w:tblGrid>
      <w:tr w:rsidR="00E22B08" w:rsidRPr="000B4D78" w:rsidTr="003E7915">
        <w:trPr>
          <w:trHeight w:val="344"/>
          <w:jc w:val="center"/>
        </w:trPr>
        <w:tc>
          <w:tcPr>
            <w:tcW w:w="1188" w:type="dxa"/>
            <w:tcBorders>
              <w:top w:val="single" w:sz="4" w:space="0" w:color="auto"/>
              <w:left w:val="single" w:sz="4" w:space="0" w:color="auto"/>
              <w:bottom w:val="single" w:sz="4" w:space="0" w:color="auto"/>
              <w:right w:val="single" w:sz="4" w:space="0" w:color="auto"/>
            </w:tcBorders>
          </w:tcPr>
          <w:p w:rsidR="00E22B08" w:rsidRPr="000B4D78" w:rsidRDefault="00E22B08" w:rsidP="003E7915">
            <w:pPr>
              <w:spacing w:line="240" w:lineRule="atLeast"/>
              <w:rPr>
                <w:rFonts w:cs="Arial"/>
              </w:rPr>
            </w:pPr>
            <w:r>
              <w:rPr>
                <w:rFonts w:cs="Arial"/>
              </w:rPr>
              <w:t>Vagas</w:t>
            </w:r>
          </w:p>
        </w:tc>
        <w:tc>
          <w:tcPr>
            <w:tcW w:w="2462" w:type="dxa"/>
            <w:tcBorders>
              <w:top w:val="single" w:sz="4" w:space="0" w:color="auto"/>
              <w:left w:val="single" w:sz="4" w:space="0" w:color="auto"/>
              <w:bottom w:val="single" w:sz="4" w:space="0" w:color="auto"/>
              <w:right w:val="single" w:sz="4" w:space="0" w:color="auto"/>
            </w:tcBorders>
          </w:tcPr>
          <w:p w:rsidR="00E22B08" w:rsidRPr="000B4D78" w:rsidRDefault="00E22B08" w:rsidP="003E7915">
            <w:pPr>
              <w:spacing w:line="240" w:lineRule="atLeast"/>
              <w:rPr>
                <w:rFonts w:cs="Arial"/>
              </w:rPr>
            </w:pPr>
            <w:r>
              <w:rPr>
                <w:rFonts w:cs="Arial"/>
              </w:rPr>
              <w:t>Cargo</w:t>
            </w:r>
          </w:p>
        </w:tc>
        <w:tc>
          <w:tcPr>
            <w:tcW w:w="2216" w:type="dxa"/>
            <w:tcBorders>
              <w:top w:val="single" w:sz="4" w:space="0" w:color="auto"/>
              <w:left w:val="single" w:sz="4" w:space="0" w:color="auto"/>
              <w:bottom w:val="single" w:sz="4" w:space="0" w:color="auto"/>
              <w:right w:val="single" w:sz="4" w:space="0" w:color="auto"/>
            </w:tcBorders>
          </w:tcPr>
          <w:p w:rsidR="00E22B08" w:rsidRPr="00E22B08" w:rsidRDefault="00E22B08" w:rsidP="003E7915">
            <w:pPr>
              <w:pStyle w:val="Ttulo2"/>
              <w:spacing w:line="240" w:lineRule="atLeast"/>
              <w:rPr>
                <w:rFonts w:ascii="Arial" w:hAnsi="Arial" w:cs="Arial"/>
                <w:sz w:val="22"/>
                <w:szCs w:val="22"/>
              </w:rPr>
            </w:pPr>
            <w:r w:rsidRPr="00E22B08">
              <w:rPr>
                <w:rFonts w:ascii="Arial" w:hAnsi="Arial" w:cs="Arial"/>
                <w:color w:val="000000" w:themeColor="text1"/>
                <w:sz w:val="22"/>
                <w:szCs w:val="22"/>
              </w:rPr>
              <w:t>Carga horária</w:t>
            </w:r>
          </w:p>
        </w:tc>
        <w:tc>
          <w:tcPr>
            <w:tcW w:w="2179" w:type="dxa"/>
            <w:tcBorders>
              <w:top w:val="single" w:sz="4" w:space="0" w:color="auto"/>
              <w:left w:val="single" w:sz="4" w:space="0" w:color="auto"/>
              <w:bottom w:val="single" w:sz="4" w:space="0" w:color="auto"/>
              <w:right w:val="single" w:sz="4" w:space="0" w:color="auto"/>
            </w:tcBorders>
          </w:tcPr>
          <w:p w:rsidR="00E22B08" w:rsidRPr="000B4D78" w:rsidRDefault="00E22B08" w:rsidP="003E7915">
            <w:pPr>
              <w:spacing w:line="240" w:lineRule="atLeast"/>
              <w:rPr>
                <w:rFonts w:cs="Arial"/>
              </w:rPr>
            </w:pPr>
            <w:r w:rsidRPr="000B4D78">
              <w:rPr>
                <w:rFonts w:cs="Arial"/>
              </w:rPr>
              <w:t>Vencimento Mensal</w:t>
            </w:r>
          </w:p>
        </w:tc>
      </w:tr>
      <w:tr w:rsidR="00E22B08" w:rsidRPr="000B4D78" w:rsidTr="003E7915">
        <w:trPr>
          <w:trHeight w:val="287"/>
          <w:jc w:val="center"/>
        </w:trPr>
        <w:tc>
          <w:tcPr>
            <w:tcW w:w="1188" w:type="dxa"/>
            <w:tcBorders>
              <w:top w:val="single" w:sz="4" w:space="0" w:color="auto"/>
              <w:left w:val="single" w:sz="4" w:space="0" w:color="auto"/>
              <w:bottom w:val="single" w:sz="4" w:space="0" w:color="auto"/>
              <w:right w:val="single" w:sz="4" w:space="0" w:color="auto"/>
            </w:tcBorders>
          </w:tcPr>
          <w:p w:rsidR="00E22B08" w:rsidRPr="000B4D78" w:rsidRDefault="00E22B08" w:rsidP="003E7915">
            <w:pPr>
              <w:spacing w:line="240" w:lineRule="atLeast"/>
              <w:jc w:val="center"/>
              <w:rPr>
                <w:rFonts w:cs="Arial"/>
              </w:rPr>
            </w:pPr>
            <w:r w:rsidRPr="000B4D78">
              <w:rPr>
                <w:rFonts w:cs="Arial"/>
              </w:rPr>
              <w:t>0</w:t>
            </w:r>
            <w:r>
              <w:rPr>
                <w:rFonts w:cs="Arial"/>
              </w:rPr>
              <w:t>2</w:t>
            </w:r>
          </w:p>
        </w:tc>
        <w:tc>
          <w:tcPr>
            <w:tcW w:w="2462" w:type="dxa"/>
            <w:tcBorders>
              <w:top w:val="single" w:sz="4" w:space="0" w:color="auto"/>
              <w:left w:val="single" w:sz="4" w:space="0" w:color="auto"/>
              <w:bottom w:val="single" w:sz="4" w:space="0" w:color="auto"/>
              <w:right w:val="single" w:sz="4" w:space="0" w:color="auto"/>
            </w:tcBorders>
          </w:tcPr>
          <w:p w:rsidR="00E22B08" w:rsidRPr="000B4D78" w:rsidRDefault="00E22B08" w:rsidP="003E7915">
            <w:pPr>
              <w:spacing w:line="240" w:lineRule="atLeast"/>
              <w:rPr>
                <w:rFonts w:cs="Arial"/>
              </w:rPr>
            </w:pPr>
            <w:r>
              <w:rPr>
                <w:rFonts w:cs="Arial"/>
              </w:rPr>
              <w:t>Operador de Máquinas</w:t>
            </w:r>
          </w:p>
        </w:tc>
        <w:tc>
          <w:tcPr>
            <w:tcW w:w="2216" w:type="dxa"/>
            <w:tcBorders>
              <w:top w:val="single" w:sz="4" w:space="0" w:color="auto"/>
              <w:left w:val="single" w:sz="4" w:space="0" w:color="auto"/>
              <w:bottom w:val="single" w:sz="4" w:space="0" w:color="auto"/>
              <w:right w:val="single" w:sz="4" w:space="0" w:color="auto"/>
            </w:tcBorders>
          </w:tcPr>
          <w:p w:rsidR="00E22B08" w:rsidRPr="000B4D78" w:rsidRDefault="00E22B08" w:rsidP="003E7915">
            <w:pPr>
              <w:spacing w:line="240" w:lineRule="atLeast"/>
              <w:jc w:val="center"/>
              <w:rPr>
                <w:rFonts w:cs="Arial"/>
              </w:rPr>
            </w:pPr>
            <w:r w:rsidRPr="000B4D78">
              <w:rPr>
                <w:rFonts w:cs="Arial"/>
              </w:rPr>
              <w:t>40</w:t>
            </w:r>
            <w:r>
              <w:rPr>
                <w:rFonts w:cs="Arial"/>
              </w:rPr>
              <w:t xml:space="preserve"> horas semanais</w:t>
            </w:r>
          </w:p>
        </w:tc>
        <w:tc>
          <w:tcPr>
            <w:tcW w:w="2179" w:type="dxa"/>
            <w:tcBorders>
              <w:top w:val="single" w:sz="4" w:space="0" w:color="auto"/>
              <w:left w:val="single" w:sz="4" w:space="0" w:color="auto"/>
              <w:bottom w:val="single" w:sz="4" w:space="0" w:color="auto"/>
              <w:right w:val="single" w:sz="4" w:space="0" w:color="auto"/>
            </w:tcBorders>
          </w:tcPr>
          <w:p w:rsidR="00E22B08" w:rsidRPr="000B4D78" w:rsidRDefault="00E22B08" w:rsidP="003E7915">
            <w:pPr>
              <w:spacing w:line="240" w:lineRule="atLeast"/>
              <w:jc w:val="center"/>
              <w:rPr>
                <w:rFonts w:cs="Arial"/>
              </w:rPr>
            </w:pPr>
            <w:r w:rsidRPr="000B4D78">
              <w:rPr>
                <w:rFonts w:cs="Arial"/>
              </w:rPr>
              <w:t>R$</w:t>
            </w:r>
            <w:r>
              <w:rPr>
                <w:rFonts w:cs="Arial"/>
              </w:rPr>
              <w:t xml:space="preserve"> 2.797,37</w:t>
            </w:r>
          </w:p>
        </w:tc>
      </w:tr>
    </w:tbl>
    <w:p w:rsidR="00E22B08" w:rsidRDefault="00E22B08" w:rsidP="00E22B08">
      <w:pPr>
        <w:spacing w:line="240" w:lineRule="atLeast"/>
        <w:rPr>
          <w:rFonts w:cs="Arial"/>
        </w:rPr>
      </w:pPr>
      <w:r w:rsidRPr="000B4D78">
        <w:rPr>
          <w:rFonts w:cs="Arial"/>
        </w:rPr>
        <w:tab/>
      </w:r>
      <w:r w:rsidRPr="000B4D78">
        <w:rPr>
          <w:rFonts w:cs="Arial"/>
        </w:rPr>
        <w:tab/>
      </w:r>
      <w:r w:rsidRPr="000B4D78">
        <w:rPr>
          <w:rFonts w:cs="Arial"/>
        </w:rPr>
        <w:tab/>
      </w:r>
    </w:p>
    <w:p w:rsidR="00E22B08" w:rsidRDefault="00E22B08" w:rsidP="00E22B08">
      <w:pPr>
        <w:spacing w:line="240" w:lineRule="atLeast"/>
        <w:ind w:firstLine="2127"/>
        <w:rPr>
          <w:rFonts w:cs="Arial"/>
        </w:rPr>
      </w:pPr>
      <w:r>
        <w:rPr>
          <w:rFonts w:cs="Arial"/>
        </w:rPr>
        <w:t>§</w:t>
      </w:r>
      <w:r w:rsidRPr="000B4D78">
        <w:rPr>
          <w:rFonts w:cs="Arial"/>
          <w:bCs/>
        </w:rPr>
        <w:t xml:space="preserve"> 1°</w:t>
      </w:r>
      <w:r w:rsidRPr="000B4D78">
        <w:rPr>
          <w:rFonts w:cs="Arial"/>
        </w:rPr>
        <w:t xml:space="preserve"> </w:t>
      </w:r>
      <w:r>
        <w:rPr>
          <w:rFonts w:cs="Arial"/>
        </w:rPr>
        <w:t>As especificações exigidas para a contratação do servidor na forma desta Lei são aquelas que constam no Plano de Carreira dos Servidores – Lei Municipal nº 1.149/1999 e suas alterações e Regime Jurídico dos Servidores Públicos do Município, Lei Municipal nº 1.502/2005, para o cargo de igual denominação;</w:t>
      </w:r>
    </w:p>
    <w:p w:rsidR="00E22B08" w:rsidRDefault="00E22B08" w:rsidP="00E22B08">
      <w:pPr>
        <w:spacing w:line="240" w:lineRule="atLeast"/>
        <w:rPr>
          <w:rFonts w:cs="Arial"/>
        </w:rPr>
      </w:pPr>
      <w:r>
        <w:rPr>
          <w:rFonts w:cs="Arial"/>
        </w:rPr>
        <w:t xml:space="preserve">                                  § 2º O vencimento mensal estabelecido no artigo 1º desta Lei e será reajustado nos mesmos índices e datas dos concedidos aos demais servidores do Município;</w:t>
      </w:r>
    </w:p>
    <w:p w:rsidR="00E22B08" w:rsidRPr="000B4D78" w:rsidRDefault="00E22B08" w:rsidP="00E22B08">
      <w:pPr>
        <w:spacing w:line="240" w:lineRule="atLeast"/>
        <w:rPr>
          <w:rFonts w:cs="Arial"/>
        </w:rPr>
      </w:pPr>
      <w:r>
        <w:rPr>
          <w:rFonts w:cs="Arial"/>
        </w:rPr>
        <w:t xml:space="preserve">                                  </w:t>
      </w:r>
      <w:r w:rsidRPr="000B4D78">
        <w:rPr>
          <w:rFonts w:cs="Arial"/>
        </w:rPr>
        <w:t xml:space="preserve">Art. 2º </w:t>
      </w:r>
      <w:r>
        <w:rPr>
          <w:rFonts w:cs="Arial"/>
        </w:rPr>
        <w:t xml:space="preserve">Os contratos serão </w:t>
      </w:r>
      <w:r w:rsidRPr="000B4D78">
        <w:rPr>
          <w:rFonts w:cs="Arial"/>
        </w:rPr>
        <w:t>de natureza administrativa</w:t>
      </w:r>
      <w:r>
        <w:rPr>
          <w:rFonts w:cs="Arial"/>
        </w:rPr>
        <w:t xml:space="preserve">, </w:t>
      </w:r>
      <w:r w:rsidRPr="000B4D78">
        <w:rPr>
          <w:rFonts w:cs="Arial"/>
        </w:rPr>
        <w:t xml:space="preserve">ficando </w:t>
      </w:r>
      <w:r>
        <w:rPr>
          <w:rFonts w:cs="Arial"/>
        </w:rPr>
        <w:t>assegurados</w:t>
      </w:r>
      <w:r w:rsidRPr="000B4D78">
        <w:rPr>
          <w:rFonts w:cs="Arial"/>
        </w:rPr>
        <w:t xml:space="preserve"> </w:t>
      </w:r>
      <w:r>
        <w:rPr>
          <w:rFonts w:cs="Arial"/>
        </w:rPr>
        <w:t>aos</w:t>
      </w:r>
      <w:r w:rsidRPr="000B4D78">
        <w:rPr>
          <w:rFonts w:cs="Arial"/>
        </w:rPr>
        <w:t xml:space="preserve"> contratado</w:t>
      </w:r>
      <w:r>
        <w:rPr>
          <w:rFonts w:cs="Arial"/>
        </w:rPr>
        <w:t>s</w:t>
      </w:r>
      <w:r w:rsidRPr="000B4D78">
        <w:rPr>
          <w:rFonts w:cs="Arial"/>
        </w:rPr>
        <w:t xml:space="preserve"> os direitos previstos no art. 197 d</w:t>
      </w:r>
      <w:r>
        <w:rPr>
          <w:rFonts w:cs="Arial"/>
        </w:rPr>
        <w:t>a Lei Municipal nº 1.502/2005 e suas alterações.</w:t>
      </w:r>
    </w:p>
    <w:p w:rsidR="00E22B08" w:rsidRDefault="00E22B08" w:rsidP="00E22B08">
      <w:pPr>
        <w:ind w:right="-143"/>
        <w:rPr>
          <w:rFonts w:eastAsia="Arial Unicode MS" w:cs="Arial"/>
        </w:rPr>
      </w:pPr>
      <w:r>
        <w:rPr>
          <w:rFonts w:eastAsia="Arial Unicode MS" w:cs="Arial"/>
        </w:rPr>
        <w:t xml:space="preserve">                                  </w:t>
      </w:r>
      <w:r w:rsidRPr="000B4D78">
        <w:rPr>
          <w:rFonts w:eastAsia="Arial Unicode MS" w:cs="Arial"/>
        </w:rPr>
        <w:t>Art. 3º As despesas decorrentes da presente Lei correrão por conta d</w:t>
      </w:r>
      <w:r>
        <w:rPr>
          <w:rFonts w:eastAsia="Arial Unicode MS" w:cs="Arial"/>
        </w:rPr>
        <w:t>e</w:t>
      </w:r>
      <w:r w:rsidRPr="000B4D78">
        <w:rPr>
          <w:rFonts w:eastAsia="Arial Unicode MS" w:cs="Arial"/>
        </w:rPr>
        <w:t xml:space="preserve"> dotações orçamentárias próprias.</w:t>
      </w:r>
    </w:p>
    <w:p w:rsidR="00E22B08" w:rsidRPr="000B4D78" w:rsidRDefault="00E22B08" w:rsidP="00E22B08">
      <w:pPr>
        <w:ind w:right="-143"/>
        <w:rPr>
          <w:rFonts w:eastAsia="Arial Unicode MS" w:cs="Arial"/>
        </w:rPr>
      </w:pPr>
      <w:r>
        <w:rPr>
          <w:rFonts w:eastAsia="Arial Unicode MS" w:cs="Arial"/>
        </w:rPr>
        <w:t xml:space="preserve">                                   Art. 4º O preenchimento da vaga se dará através da realização de Processo Seletivo Simplificado.</w:t>
      </w:r>
    </w:p>
    <w:p w:rsidR="00E22B08" w:rsidRPr="000B4D78" w:rsidRDefault="00E22B08" w:rsidP="00E22B08">
      <w:pPr>
        <w:ind w:right="-143"/>
        <w:rPr>
          <w:rFonts w:cs="Arial"/>
        </w:rPr>
      </w:pPr>
      <w:r>
        <w:rPr>
          <w:rFonts w:eastAsia="Arial Unicode MS" w:cs="Arial"/>
        </w:rPr>
        <w:t xml:space="preserve">                                   Art. 5º </w:t>
      </w:r>
      <w:r w:rsidRPr="000B4D78">
        <w:rPr>
          <w:rFonts w:cs="Arial"/>
        </w:rPr>
        <w:t>Esta Lei entra em vigor na data de sua publicação</w:t>
      </w:r>
      <w:r>
        <w:rPr>
          <w:rFonts w:cs="Arial"/>
        </w:rPr>
        <w:t>.</w:t>
      </w:r>
    </w:p>
    <w:p w:rsidR="00E22B08" w:rsidRPr="0033200E" w:rsidRDefault="00E22B08" w:rsidP="00E22B08">
      <w:pPr>
        <w:spacing w:line="240" w:lineRule="auto"/>
        <w:ind w:firstLine="1985"/>
        <w:rPr>
          <w:rFonts w:cs="Arial"/>
          <w:lang w:eastAsia="pt-BR"/>
        </w:rPr>
      </w:pPr>
      <w:r w:rsidRPr="0033200E">
        <w:rPr>
          <w:rFonts w:cs="Arial"/>
          <w:lang w:eastAsia="pt-BR"/>
        </w:rPr>
        <w:lastRenderedPageBreak/>
        <w:t xml:space="preserve">Gabinete do Prefeito Municipal de Anta Gorda RS, aos </w:t>
      </w:r>
      <w:r>
        <w:rPr>
          <w:rFonts w:cs="Arial"/>
          <w:lang w:eastAsia="pt-BR"/>
        </w:rPr>
        <w:t>07</w:t>
      </w:r>
      <w:r w:rsidRPr="0033200E">
        <w:rPr>
          <w:rFonts w:cs="Arial"/>
          <w:lang w:eastAsia="pt-BR"/>
        </w:rPr>
        <w:t xml:space="preserve"> dias do mês de </w:t>
      </w:r>
      <w:r>
        <w:rPr>
          <w:rFonts w:cs="Arial"/>
          <w:lang w:eastAsia="pt-BR"/>
        </w:rPr>
        <w:t>janeiro de 2021.</w:t>
      </w:r>
    </w:p>
    <w:p w:rsidR="00E22B08" w:rsidRPr="0033200E" w:rsidRDefault="00E22B08" w:rsidP="00E22B08">
      <w:pPr>
        <w:spacing w:line="240" w:lineRule="auto"/>
        <w:rPr>
          <w:rFonts w:cs="Arial"/>
          <w:lang w:eastAsia="pt-BR"/>
        </w:rPr>
      </w:pPr>
    </w:p>
    <w:p w:rsidR="00E22B08" w:rsidRPr="0033200E" w:rsidRDefault="00E22B08" w:rsidP="00E22B08">
      <w:pPr>
        <w:spacing w:line="240" w:lineRule="auto"/>
        <w:rPr>
          <w:rFonts w:cs="Arial"/>
          <w:lang w:eastAsia="pt-BR"/>
        </w:rPr>
      </w:pPr>
    </w:p>
    <w:p w:rsidR="00E22B08" w:rsidRPr="0033200E" w:rsidRDefault="00E22B08" w:rsidP="00E22B08">
      <w:pPr>
        <w:spacing w:line="240" w:lineRule="auto"/>
        <w:jc w:val="center"/>
        <w:rPr>
          <w:rFonts w:cs="Arial"/>
          <w:lang w:eastAsia="pt-BR"/>
        </w:rPr>
      </w:pPr>
      <w:r>
        <w:rPr>
          <w:rFonts w:cs="Arial"/>
          <w:lang w:eastAsia="pt-BR"/>
        </w:rPr>
        <w:t xml:space="preserve">Francisco David </w:t>
      </w:r>
      <w:proofErr w:type="spellStart"/>
      <w:r>
        <w:rPr>
          <w:rFonts w:cs="Arial"/>
          <w:lang w:eastAsia="pt-BR"/>
        </w:rPr>
        <w:t>Frighetto</w:t>
      </w:r>
      <w:proofErr w:type="spellEnd"/>
    </w:p>
    <w:p w:rsidR="00E22B08" w:rsidRDefault="00E22B08" w:rsidP="00E22B08">
      <w:pPr>
        <w:spacing w:line="240" w:lineRule="auto"/>
        <w:jc w:val="center"/>
        <w:rPr>
          <w:rFonts w:cs="Arial"/>
          <w:lang w:eastAsia="pt-BR"/>
        </w:rPr>
      </w:pPr>
      <w:r w:rsidRPr="0033200E">
        <w:rPr>
          <w:rFonts w:cs="Arial"/>
          <w:lang w:eastAsia="pt-BR"/>
        </w:rPr>
        <w:t xml:space="preserve"> Prefeito Municipal</w:t>
      </w: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Default="00E22B08" w:rsidP="00E22B08">
      <w:pPr>
        <w:spacing w:line="240" w:lineRule="auto"/>
        <w:jc w:val="center"/>
        <w:rPr>
          <w:rFonts w:cs="Arial"/>
          <w:lang w:eastAsia="pt-BR"/>
        </w:rPr>
      </w:pPr>
    </w:p>
    <w:p w:rsidR="00E22B08" w:rsidRPr="0033200E" w:rsidRDefault="00E22B08" w:rsidP="00E22B08">
      <w:pPr>
        <w:spacing w:line="240" w:lineRule="auto"/>
        <w:jc w:val="center"/>
        <w:rPr>
          <w:rFonts w:cs="Arial"/>
          <w:lang w:eastAsia="pt-BR"/>
        </w:rPr>
      </w:pPr>
    </w:p>
    <w:p w:rsidR="00E22B08" w:rsidRPr="00112A9D" w:rsidRDefault="00E22B08" w:rsidP="00E22B08">
      <w:pPr>
        <w:pStyle w:val="Ttulo2"/>
        <w:rPr>
          <w:rFonts w:ascii="Arial" w:hAnsi="Arial" w:cs="Arial"/>
          <w:bCs/>
          <w:sz w:val="21"/>
          <w:szCs w:val="21"/>
        </w:rPr>
      </w:pPr>
      <w:r>
        <w:rPr>
          <w:rFonts w:ascii="Arial" w:hAnsi="Arial" w:cs="Arial"/>
          <w:b/>
          <w:bCs/>
          <w:sz w:val="21"/>
          <w:szCs w:val="21"/>
        </w:rPr>
        <w:lastRenderedPageBreak/>
        <w:t xml:space="preserve">                               </w:t>
      </w:r>
      <w:r w:rsidRPr="00112A9D">
        <w:rPr>
          <w:rFonts w:ascii="Arial" w:hAnsi="Arial" w:cs="Arial"/>
          <w:bCs/>
          <w:color w:val="auto"/>
          <w:sz w:val="21"/>
          <w:szCs w:val="21"/>
        </w:rPr>
        <w:t>JUSTIFICATIVA AO PROJETO DE LEI N° 003/2021</w:t>
      </w:r>
    </w:p>
    <w:p w:rsidR="00E22B08" w:rsidRPr="00D072CF" w:rsidRDefault="00E22B08" w:rsidP="00E22B08">
      <w:pPr>
        <w:rPr>
          <w:rFonts w:cs="Arial"/>
          <w:bCs/>
          <w:sz w:val="21"/>
          <w:szCs w:val="21"/>
        </w:rPr>
      </w:pPr>
    </w:p>
    <w:p w:rsidR="00E22B08" w:rsidRPr="00D072CF" w:rsidRDefault="00E22B08" w:rsidP="00E22B08">
      <w:pPr>
        <w:ind w:firstLine="2127"/>
        <w:rPr>
          <w:rFonts w:cs="Arial"/>
          <w:bCs/>
          <w:sz w:val="21"/>
          <w:szCs w:val="21"/>
        </w:rPr>
      </w:pPr>
      <w:r w:rsidRPr="00D072CF">
        <w:rPr>
          <w:rFonts w:cs="Arial"/>
          <w:bCs/>
          <w:sz w:val="21"/>
          <w:szCs w:val="21"/>
        </w:rPr>
        <w:t>Prezados Vereadores, estamos encaminhando o presente Projeto de Lei para contratação temporária de 02 (dois) Operadores de Máquinas com carga horária de 40 horas semanais, que exercerão suas funções na Secretaria Municipal de Obras.</w:t>
      </w:r>
    </w:p>
    <w:p w:rsidR="00E22B08" w:rsidRPr="00D072CF" w:rsidRDefault="00E22B08" w:rsidP="00E22B08">
      <w:pPr>
        <w:ind w:firstLine="2127"/>
        <w:rPr>
          <w:rFonts w:cs="Arial"/>
          <w:bCs/>
          <w:sz w:val="21"/>
          <w:szCs w:val="21"/>
        </w:rPr>
      </w:pPr>
      <w:r w:rsidRPr="00D072CF">
        <w:rPr>
          <w:rFonts w:cs="Arial"/>
          <w:bCs/>
          <w:sz w:val="21"/>
          <w:szCs w:val="21"/>
        </w:rPr>
        <w:t>As contratações reivindicadas têm por objetivo suprir a falta de profissionais no Quadro Efetivo do Município. Dos 15 (quinze) cargos do quadro efetivo temos 12 (doze) cargos ocupados, sendo que desses doze temos hoje 01 (um) Operador afastado em decorrência de atestado médico, com indicação para realização de perícia, podendo ficar afastado por mais tempo; 01 (um) Operador encontra-se afastado em gozo de férias; 01 (um) Operador consta no quadro efetivo, entretanto encontra-se afastado das atividades.</w:t>
      </w:r>
    </w:p>
    <w:p w:rsidR="00E22B08" w:rsidRPr="00D072CF" w:rsidRDefault="00E22B08" w:rsidP="00E22B08">
      <w:pPr>
        <w:ind w:firstLine="2127"/>
        <w:rPr>
          <w:rFonts w:cs="Arial"/>
          <w:bCs/>
          <w:sz w:val="21"/>
          <w:szCs w:val="21"/>
        </w:rPr>
      </w:pPr>
      <w:r w:rsidRPr="00D072CF">
        <w:rPr>
          <w:rFonts w:cs="Arial"/>
          <w:bCs/>
          <w:sz w:val="21"/>
          <w:szCs w:val="21"/>
        </w:rPr>
        <w:t xml:space="preserve">Neste cenário, as contratações são necessárias para complementar o quadro de </w:t>
      </w:r>
      <w:r>
        <w:rPr>
          <w:rFonts w:cs="Arial"/>
          <w:bCs/>
          <w:sz w:val="21"/>
          <w:szCs w:val="21"/>
        </w:rPr>
        <w:t>cargos efetivos do Município</w:t>
      </w:r>
      <w:r w:rsidRPr="00D072CF">
        <w:rPr>
          <w:rFonts w:cs="Arial"/>
          <w:bCs/>
          <w:sz w:val="21"/>
          <w:szCs w:val="21"/>
        </w:rPr>
        <w:t xml:space="preserve">, a fim de possibilitar a organização da equipe e dar prosseguimento aos trabalhos essenciais do Poder Público em demandas que requerem, por vezes, urgência na sua execução, mas que carece de profissionais habilitados para tanto. </w:t>
      </w:r>
    </w:p>
    <w:p w:rsidR="00E22B08" w:rsidRPr="00D072CF" w:rsidRDefault="00E22B08" w:rsidP="00E22B08">
      <w:pPr>
        <w:ind w:firstLine="2127"/>
        <w:rPr>
          <w:rFonts w:cs="Arial"/>
          <w:bCs/>
          <w:sz w:val="21"/>
          <w:szCs w:val="21"/>
        </w:rPr>
      </w:pPr>
      <w:r w:rsidRPr="00D072CF">
        <w:rPr>
          <w:rFonts w:cs="Arial"/>
          <w:bCs/>
          <w:sz w:val="21"/>
          <w:szCs w:val="21"/>
        </w:rPr>
        <w:t>É desnecessário enfatizar ser imprescindível a presença desses profissionais na execução dos serviços públicos prestados pelo Município através da Secretaria de Obras, setor do Município onde mais se faz sentir a falta de servidores nos últimos anos.</w:t>
      </w:r>
    </w:p>
    <w:p w:rsidR="00E22B08" w:rsidRPr="00D072CF" w:rsidRDefault="00E22B08" w:rsidP="00E22B08">
      <w:pPr>
        <w:ind w:firstLine="2127"/>
        <w:rPr>
          <w:rFonts w:cs="Arial"/>
          <w:bCs/>
          <w:sz w:val="21"/>
          <w:szCs w:val="21"/>
        </w:rPr>
      </w:pPr>
      <w:r w:rsidRPr="00D072CF">
        <w:rPr>
          <w:rFonts w:cs="Arial"/>
          <w:bCs/>
          <w:sz w:val="21"/>
          <w:szCs w:val="21"/>
        </w:rPr>
        <w:t>Além disso, O Município possui máquinas que não estão trabalhando em sua plenitude, por falta de operadores e uma das prioridades da administração é darmos condições de tráfego nas estradas municipais e nos serviços públicos prestados pela Secretaria de Obras.</w:t>
      </w:r>
    </w:p>
    <w:p w:rsidR="00E22B08" w:rsidRPr="00D072CF" w:rsidRDefault="00E22B08" w:rsidP="00E22B08">
      <w:pPr>
        <w:ind w:firstLine="2127"/>
        <w:rPr>
          <w:rFonts w:cs="Arial"/>
          <w:sz w:val="21"/>
          <w:szCs w:val="21"/>
          <w:lang w:eastAsia="pt-BR"/>
        </w:rPr>
      </w:pPr>
      <w:r w:rsidRPr="00D072CF">
        <w:rPr>
          <w:rFonts w:cs="Arial"/>
          <w:bCs/>
          <w:sz w:val="21"/>
          <w:szCs w:val="21"/>
        </w:rPr>
        <w:t xml:space="preserve">Porquanto, não resta alternativa </w:t>
      </w:r>
      <w:proofErr w:type="spellStart"/>
      <w:r w:rsidRPr="00D072CF">
        <w:rPr>
          <w:rFonts w:cs="Arial"/>
          <w:bCs/>
          <w:sz w:val="21"/>
          <w:szCs w:val="21"/>
        </w:rPr>
        <w:t>se não</w:t>
      </w:r>
      <w:proofErr w:type="spellEnd"/>
      <w:r w:rsidRPr="00D072CF">
        <w:rPr>
          <w:rFonts w:cs="Arial"/>
          <w:bCs/>
          <w:sz w:val="21"/>
          <w:szCs w:val="21"/>
        </w:rPr>
        <w:t xml:space="preserve"> suprir as vagas através das contratações temporárias ora reivindicadas, estando plenamente caracterizado o fundamento legal da necessidade temporária de excepcional interesse público.</w:t>
      </w:r>
    </w:p>
    <w:p w:rsidR="00E22B08" w:rsidRPr="00D072CF" w:rsidRDefault="00E22B08" w:rsidP="00E22B08">
      <w:pPr>
        <w:rPr>
          <w:rFonts w:cs="Arial"/>
          <w:sz w:val="21"/>
          <w:szCs w:val="21"/>
          <w:lang w:eastAsia="pt-BR"/>
        </w:rPr>
      </w:pPr>
      <w:r>
        <w:rPr>
          <w:rFonts w:cs="Arial"/>
          <w:sz w:val="21"/>
          <w:szCs w:val="21"/>
          <w:lang w:eastAsia="pt-BR"/>
        </w:rPr>
        <w:t xml:space="preserve">                                    </w:t>
      </w:r>
      <w:r w:rsidRPr="00D072CF">
        <w:rPr>
          <w:rFonts w:cs="Arial"/>
          <w:sz w:val="21"/>
          <w:szCs w:val="21"/>
          <w:lang w:eastAsia="pt-BR"/>
        </w:rPr>
        <w:t>Importa ainda informar aos senhores que esses contratos administrativos serão oportunizados mediante o pertinente Processo Seletivo Simplificado.</w:t>
      </w:r>
    </w:p>
    <w:p w:rsidR="00E22B08" w:rsidRPr="00D072CF" w:rsidRDefault="00E22B08" w:rsidP="00E22B08">
      <w:pPr>
        <w:rPr>
          <w:rFonts w:eastAsia="Arial Unicode MS" w:cs="Arial"/>
          <w:sz w:val="21"/>
          <w:szCs w:val="21"/>
          <w:lang w:eastAsia="pt-BR"/>
        </w:rPr>
      </w:pPr>
    </w:p>
    <w:p w:rsidR="00E22B08" w:rsidRPr="00D072CF" w:rsidRDefault="00E22B08" w:rsidP="00E22B08">
      <w:pPr>
        <w:spacing w:line="240" w:lineRule="auto"/>
        <w:rPr>
          <w:rFonts w:cs="Arial"/>
          <w:bCs/>
          <w:sz w:val="21"/>
          <w:szCs w:val="21"/>
        </w:rPr>
      </w:pPr>
      <w:r>
        <w:rPr>
          <w:rFonts w:eastAsia="Arial Unicode MS" w:cs="Arial"/>
          <w:sz w:val="21"/>
          <w:szCs w:val="21"/>
          <w:lang w:eastAsia="pt-BR"/>
        </w:rPr>
        <w:t xml:space="preserve">                                   </w:t>
      </w:r>
      <w:r w:rsidRPr="00D072CF">
        <w:rPr>
          <w:rFonts w:cs="Arial"/>
          <w:bCs/>
          <w:sz w:val="21"/>
          <w:szCs w:val="21"/>
        </w:rPr>
        <w:t xml:space="preserve">Valendo-nos da oportunidade, reiterarmos protestos da mais alta estima e consideração.  </w:t>
      </w:r>
    </w:p>
    <w:p w:rsidR="00E22B08" w:rsidRDefault="00E22B08" w:rsidP="00E22B08">
      <w:pPr>
        <w:spacing w:line="240" w:lineRule="auto"/>
        <w:jc w:val="center"/>
        <w:rPr>
          <w:rFonts w:cs="Arial"/>
          <w:sz w:val="21"/>
          <w:szCs w:val="21"/>
        </w:rPr>
      </w:pPr>
    </w:p>
    <w:p w:rsidR="00E22B08" w:rsidRDefault="00E22B08" w:rsidP="00E22B08">
      <w:pPr>
        <w:spacing w:line="240" w:lineRule="auto"/>
        <w:jc w:val="center"/>
        <w:rPr>
          <w:rFonts w:cs="Arial"/>
          <w:sz w:val="21"/>
          <w:szCs w:val="21"/>
        </w:rPr>
      </w:pPr>
    </w:p>
    <w:p w:rsidR="00E22B08" w:rsidRDefault="00E22B08" w:rsidP="00E22B08">
      <w:pPr>
        <w:spacing w:line="240" w:lineRule="auto"/>
        <w:jc w:val="center"/>
        <w:rPr>
          <w:rFonts w:cs="Arial"/>
          <w:sz w:val="21"/>
          <w:szCs w:val="21"/>
        </w:rPr>
      </w:pPr>
    </w:p>
    <w:p w:rsidR="00E22B08" w:rsidRDefault="00E22B08" w:rsidP="00E22B08">
      <w:pPr>
        <w:spacing w:line="240" w:lineRule="auto"/>
        <w:jc w:val="center"/>
        <w:rPr>
          <w:rFonts w:cs="Arial"/>
          <w:sz w:val="21"/>
          <w:szCs w:val="21"/>
        </w:rPr>
      </w:pPr>
    </w:p>
    <w:p w:rsidR="00E22B08" w:rsidRDefault="00E22B08" w:rsidP="00E22B08">
      <w:pPr>
        <w:spacing w:line="240" w:lineRule="auto"/>
        <w:jc w:val="center"/>
        <w:rPr>
          <w:rFonts w:cs="Arial"/>
          <w:sz w:val="21"/>
          <w:szCs w:val="21"/>
        </w:rPr>
      </w:pPr>
    </w:p>
    <w:p w:rsidR="00E22B08" w:rsidRDefault="00E22B08" w:rsidP="00E22B08">
      <w:pPr>
        <w:spacing w:line="240" w:lineRule="auto"/>
        <w:jc w:val="center"/>
        <w:rPr>
          <w:rFonts w:cs="Arial"/>
          <w:sz w:val="21"/>
          <w:szCs w:val="21"/>
        </w:rPr>
      </w:pPr>
    </w:p>
    <w:p w:rsidR="00E22B08" w:rsidRDefault="00E22B08" w:rsidP="00E22B08">
      <w:pPr>
        <w:spacing w:line="240" w:lineRule="auto"/>
        <w:jc w:val="center"/>
        <w:rPr>
          <w:rFonts w:cs="Arial"/>
          <w:sz w:val="21"/>
          <w:szCs w:val="21"/>
        </w:rPr>
      </w:pPr>
    </w:p>
    <w:p w:rsidR="00E22B08" w:rsidRPr="00D072CF" w:rsidRDefault="00E22B08" w:rsidP="00E22B08">
      <w:pPr>
        <w:spacing w:line="240" w:lineRule="auto"/>
        <w:jc w:val="center"/>
        <w:rPr>
          <w:rFonts w:cs="Arial"/>
          <w:sz w:val="21"/>
          <w:szCs w:val="21"/>
        </w:rPr>
      </w:pPr>
      <w:r w:rsidRPr="00D072CF">
        <w:rPr>
          <w:rFonts w:cs="Arial"/>
          <w:sz w:val="21"/>
          <w:szCs w:val="21"/>
        </w:rPr>
        <w:t xml:space="preserve">Francisco David </w:t>
      </w:r>
      <w:proofErr w:type="spellStart"/>
      <w:r w:rsidRPr="00D072CF">
        <w:rPr>
          <w:rFonts w:cs="Arial"/>
          <w:sz w:val="21"/>
          <w:szCs w:val="21"/>
        </w:rPr>
        <w:t>Frighetto</w:t>
      </w:r>
      <w:proofErr w:type="spellEnd"/>
    </w:p>
    <w:p w:rsidR="00E22B08" w:rsidRPr="00D072CF" w:rsidRDefault="00E22B08" w:rsidP="00E22B08">
      <w:pPr>
        <w:spacing w:line="240" w:lineRule="auto"/>
        <w:jc w:val="center"/>
        <w:rPr>
          <w:rFonts w:cs="Arial"/>
          <w:sz w:val="21"/>
          <w:szCs w:val="21"/>
        </w:rPr>
      </w:pPr>
      <w:r w:rsidRPr="00D072CF">
        <w:rPr>
          <w:rFonts w:cs="Arial"/>
          <w:sz w:val="21"/>
          <w:szCs w:val="21"/>
        </w:rPr>
        <w:t>Prefeito Municipal</w:t>
      </w:r>
    </w:p>
    <w:p w:rsidR="00CB1C7E" w:rsidRDefault="00CB1C7E" w:rsidP="00CB1C7E">
      <w:pPr>
        <w:tabs>
          <w:tab w:val="left" w:pos="0"/>
          <w:tab w:val="left" w:pos="851"/>
          <w:tab w:val="left" w:pos="4253"/>
        </w:tabs>
        <w:rPr>
          <w:b/>
        </w:rPr>
      </w:pPr>
    </w:p>
    <w:p w:rsidR="00923BE9" w:rsidRDefault="00923BE9" w:rsidP="00923BE9">
      <w:pPr>
        <w:tabs>
          <w:tab w:val="clear" w:pos="2268"/>
        </w:tabs>
        <w:suppressAutoHyphens w:val="0"/>
        <w:spacing w:before="0" w:line="240" w:lineRule="auto"/>
        <w:jc w:val="left"/>
        <w:rPr>
          <w:rFonts w:cs="Arial"/>
          <w:sz w:val="24"/>
          <w:szCs w:val="24"/>
          <w:lang w:eastAsia="pt-BR"/>
        </w:rPr>
      </w:pPr>
    </w:p>
    <w:p w:rsidR="00953B9F" w:rsidRDefault="00953B9F"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FC56BB">
      <w:pPr>
        <w:tabs>
          <w:tab w:val="left" w:pos="3795"/>
        </w:tabs>
        <w:jc w:val="center"/>
        <w:rPr>
          <w:b/>
        </w:rPr>
      </w:pPr>
    </w:p>
    <w:p w:rsidR="00F7447B" w:rsidRDefault="00F7447B" w:rsidP="00B73AF2">
      <w:pPr>
        <w:tabs>
          <w:tab w:val="left" w:pos="3795"/>
        </w:tabs>
        <w:rPr>
          <w:b/>
        </w:rPr>
      </w:pPr>
    </w:p>
    <w:p w:rsidR="00B73AF2" w:rsidRDefault="00B73AF2" w:rsidP="00B73AF2">
      <w:pPr>
        <w:jc w:val="center"/>
        <w:rPr>
          <w:rFonts w:cs="Arial"/>
        </w:rPr>
      </w:pPr>
    </w:p>
    <w:p w:rsidR="00B73AF2" w:rsidRPr="00D57D78" w:rsidRDefault="00B73AF2" w:rsidP="00B73AF2">
      <w:pPr>
        <w:jc w:val="center"/>
        <w:rPr>
          <w:rFonts w:cs="Arial"/>
          <w:szCs w:val="22"/>
        </w:rPr>
      </w:pPr>
    </w:p>
    <w:p w:rsidR="00B73AF2" w:rsidRPr="00D57D78" w:rsidRDefault="00B73AF2" w:rsidP="00B73AF2">
      <w:pPr>
        <w:jc w:val="center"/>
        <w:rPr>
          <w:b/>
          <w:szCs w:val="22"/>
        </w:rPr>
      </w:pPr>
    </w:p>
    <w:p w:rsidR="00B73AF2" w:rsidRPr="00D57D78" w:rsidRDefault="00B73AF2" w:rsidP="00B73AF2">
      <w:pPr>
        <w:jc w:val="center"/>
        <w:rPr>
          <w:b/>
          <w:szCs w:val="22"/>
        </w:rPr>
      </w:pPr>
      <w:r w:rsidRPr="00D57D78">
        <w:rPr>
          <w:b/>
          <w:szCs w:val="22"/>
        </w:rPr>
        <w:t xml:space="preserve">PROJETO DE LEI </w:t>
      </w:r>
      <w:proofErr w:type="gramStart"/>
      <w:r w:rsidRPr="00D57D78">
        <w:rPr>
          <w:b/>
          <w:szCs w:val="22"/>
        </w:rPr>
        <w:t>Nº  003</w:t>
      </w:r>
      <w:proofErr w:type="gramEnd"/>
      <w:r w:rsidRPr="00D57D78">
        <w:rPr>
          <w:b/>
          <w:szCs w:val="22"/>
        </w:rPr>
        <w:t>/2021.</w:t>
      </w:r>
    </w:p>
    <w:p w:rsidR="00B73AF2" w:rsidRPr="00D57D78" w:rsidRDefault="00B73AF2" w:rsidP="00B73AF2">
      <w:pPr>
        <w:jc w:val="center"/>
        <w:rPr>
          <w:szCs w:val="22"/>
        </w:rPr>
      </w:pPr>
      <w:r w:rsidRPr="00D57D78">
        <w:rPr>
          <w:szCs w:val="22"/>
        </w:rPr>
        <w:t>ESTIMATIVA DE IMPACTO ORÇAMENTÁRIO E FINANCEIRO.</w:t>
      </w:r>
    </w:p>
    <w:p w:rsidR="00B73AF2" w:rsidRPr="00D57D78" w:rsidRDefault="00B73AF2" w:rsidP="00B73AF2">
      <w:pPr>
        <w:jc w:val="center"/>
        <w:rPr>
          <w:szCs w:val="22"/>
        </w:rPr>
      </w:pPr>
      <w:r w:rsidRPr="00D57D78">
        <w:rPr>
          <w:szCs w:val="22"/>
        </w:rPr>
        <w:t>BASE LEGAL: ARTIGO  16 e 17 da Lei Complementar nº 101/2013.</w:t>
      </w:r>
    </w:p>
    <w:p w:rsidR="00B73AF2" w:rsidRPr="00D57D78" w:rsidRDefault="00B73AF2" w:rsidP="00B73AF2">
      <w:pPr>
        <w:jc w:val="center"/>
        <w:rPr>
          <w:b/>
          <w:szCs w:val="22"/>
        </w:rPr>
      </w:pPr>
      <w:r w:rsidRPr="00D57D78">
        <w:rPr>
          <w:b/>
          <w:szCs w:val="22"/>
        </w:rPr>
        <w:t>CONTRATAÇÃO TEMPORÁRIA – CARGO DE OPERADOR DE MÁQUINAS</w:t>
      </w:r>
    </w:p>
    <w:p w:rsidR="00B73AF2" w:rsidRPr="00D57D78" w:rsidRDefault="00B73AF2" w:rsidP="00B73AF2">
      <w:pPr>
        <w:rPr>
          <w:rFonts w:cs="Arial"/>
          <w:szCs w:val="22"/>
        </w:rPr>
      </w:pPr>
      <w:r w:rsidRPr="00D57D78">
        <w:rPr>
          <w:rFonts w:cs="Arial"/>
          <w:szCs w:val="22"/>
        </w:rPr>
        <w:t>Vencimento Básico: R$ 2.797,37</w:t>
      </w:r>
    </w:p>
    <w:p w:rsidR="00B73AF2" w:rsidRPr="00D57D78" w:rsidRDefault="00B73AF2" w:rsidP="00B73AF2">
      <w:pPr>
        <w:rPr>
          <w:szCs w:val="22"/>
        </w:rPr>
      </w:pPr>
      <w:r w:rsidRPr="00D57D78">
        <w:rPr>
          <w:szCs w:val="22"/>
        </w:rPr>
        <w:t>Nº de Vagas: 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Prazo: 6 meses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Com Prorrogação *</w:t>
            </w:r>
          </w:p>
        </w:tc>
      </w:tr>
      <w:tr w:rsidR="00B73AF2" w:rsidRPr="00D57D78" w:rsidTr="003E7915">
        <w:trPr>
          <w:trHeight w:val="953"/>
        </w:trPr>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Vencimento x Nº vagas x 6 meses em R$</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Vencimento x Nº vagas x 6 meses em R$</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Vencimento Básico</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33.568,44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33.568,44</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Insalubridade 10%</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1.320,00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1.320,00</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Encargos Patronais(21%)</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7.326,57</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7.326,57</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13º Proporcional</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2.907,37</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2.907,37</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 xml:space="preserve">Encargos 13º </w:t>
            </w:r>
            <w:proofErr w:type="spellStart"/>
            <w:r w:rsidRPr="00D57D78">
              <w:rPr>
                <w:szCs w:val="22"/>
              </w:rPr>
              <w:t>Prop</w:t>
            </w:r>
            <w:proofErr w:type="spellEnd"/>
            <w:r w:rsidRPr="00D57D78">
              <w:rPr>
                <w:szCs w:val="22"/>
              </w:rPr>
              <w:t>.</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610,54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610,54</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Férias proporcionais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2907,37</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2907,37</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szCs w:val="22"/>
              </w:rPr>
            </w:pPr>
            <w:r w:rsidRPr="00D57D78">
              <w:rPr>
                <w:szCs w:val="22"/>
              </w:rPr>
              <w:t xml:space="preserve">1/3 Férias </w:t>
            </w:r>
            <w:proofErr w:type="spellStart"/>
            <w:r w:rsidRPr="00D57D78">
              <w:rPr>
                <w:szCs w:val="22"/>
              </w:rPr>
              <w:t>prop</w:t>
            </w:r>
            <w:proofErr w:type="spellEnd"/>
            <w:r w:rsidRPr="00D57D78">
              <w:rPr>
                <w:szCs w:val="22"/>
              </w:rPr>
              <w:t>.</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969,12</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szCs w:val="22"/>
              </w:rPr>
            </w:pPr>
            <w:r w:rsidRPr="00D57D78">
              <w:rPr>
                <w:szCs w:val="22"/>
              </w:rPr>
              <w:t>969,12</w:t>
            </w:r>
          </w:p>
        </w:tc>
      </w:tr>
      <w:tr w:rsidR="00B73AF2" w:rsidRPr="00D57D78" w:rsidTr="003E7915">
        <w:tc>
          <w:tcPr>
            <w:tcW w:w="2881" w:type="dxa"/>
            <w:tcBorders>
              <w:top w:val="single" w:sz="4" w:space="0" w:color="000000"/>
              <w:left w:val="single" w:sz="4" w:space="0" w:color="000000"/>
              <w:bottom w:val="single" w:sz="4" w:space="0" w:color="000000"/>
              <w:right w:val="single" w:sz="4" w:space="0" w:color="000000"/>
            </w:tcBorders>
            <w:shd w:val="clear" w:color="auto" w:fill="auto"/>
            <w:hideMark/>
          </w:tcPr>
          <w:p w:rsidR="00B73AF2" w:rsidRPr="00D57D78" w:rsidRDefault="00B73AF2" w:rsidP="003E7915">
            <w:pPr>
              <w:jc w:val="center"/>
              <w:rPr>
                <w:b/>
                <w:szCs w:val="22"/>
              </w:rPr>
            </w:pPr>
            <w:r w:rsidRPr="00D57D78">
              <w:rPr>
                <w:b/>
                <w:szCs w:val="22"/>
              </w:rPr>
              <w:t>Projeção de Despesas</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b/>
                <w:szCs w:val="22"/>
              </w:rPr>
            </w:pPr>
            <w:r w:rsidRPr="00D57D78">
              <w:rPr>
                <w:b/>
                <w:szCs w:val="22"/>
              </w:rPr>
              <w:t>49.609,41</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B73AF2" w:rsidRPr="00D57D78" w:rsidRDefault="00B73AF2" w:rsidP="003E7915">
            <w:pPr>
              <w:jc w:val="center"/>
              <w:rPr>
                <w:b/>
                <w:szCs w:val="22"/>
              </w:rPr>
            </w:pPr>
            <w:r w:rsidRPr="00D57D78">
              <w:rPr>
                <w:b/>
                <w:szCs w:val="22"/>
              </w:rPr>
              <w:t>49.609,41</w:t>
            </w:r>
          </w:p>
        </w:tc>
      </w:tr>
    </w:tbl>
    <w:p w:rsidR="00B73AF2" w:rsidRPr="00D57D78" w:rsidRDefault="00B73AF2" w:rsidP="00B73AF2">
      <w:pPr>
        <w:rPr>
          <w:szCs w:val="22"/>
        </w:rPr>
      </w:pPr>
      <w:proofErr w:type="spellStart"/>
      <w:r w:rsidRPr="00D57D78">
        <w:rPr>
          <w:szCs w:val="22"/>
        </w:rPr>
        <w:t>Obs</w:t>
      </w:r>
      <w:proofErr w:type="spellEnd"/>
      <w:r w:rsidRPr="00D57D78">
        <w:rPr>
          <w:szCs w:val="22"/>
        </w:rPr>
        <w:t xml:space="preserve"> *: O projeto de Lei prevê a contratação pelo período de 6 meses, podendo ser prorrogado por mais 6 meses. </w:t>
      </w:r>
    </w:p>
    <w:p w:rsidR="00B73AF2" w:rsidRPr="00D57D78" w:rsidRDefault="00B73AF2" w:rsidP="00B73AF2">
      <w:pPr>
        <w:rPr>
          <w:szCs w:val="22"/>
        </w:rPr>
      </w:pPr>
      <w:r w:rsidRPr="00D57D78">
        <w:rPr>
          <w:szCs w:val="22"/>
        </w:rPr>
        <w:t xml:space="preserve"> </w:t>
      </w:r>
    </w:p>
    <w:p w:rsidR="00B73AF2" w:rsidRPr="00D57D78" w:rsidRDefault="00B73AF2" w:rsidP="00B73AF2">
      <w:pPr>
        <w:ind w:left="1416" w:firstLine="708"/>
        <w:rPr>
          <w:szCs w:val="22"/>
        </w:rPr>
      </w:pPr>
      <w:r w:rsidRPr="00D57D78">
        <w:rPr>
          <w:szCs w:val="22"/>
        </w:rPr>
        <w:t xml:space="preserve">   Anta Gorda RS, 07 de janeiro de 2021.</w:t>
      </w:r>
    </w:p>
    <w:p w:rsidR="00B73AF2" w:rsidRPr="00D57D78" w:rsidRDefault="00B73AF2" w:rsidP="00B73AF2">
      <w:pPr>
        <w:rPr>
          <w:szCs w:val="22"/>
        </w:rPr>
      </w:pPr>
      <w:r w:rsidRPr="00D57D78">
        <w:rPr>
          <w:szCs w:val="22"/>
        </w:rPr>
        <w:t xml:space="preserve">                                 </w:t>
      </w:r>
      <w:r w:rsidR="00521FC0">
        <w:rPr>
          <w:szCs w:val="22"/>
        </w:rPr>
        <w:t xml:space="preserve">                   </w:t>
      </w:r>
      <w:r w:rsidRPr="00D57D78">
        <w:rPr>
          <w:szCs w:val="22"/>
        </w:rPr>
        <w:t xml:space="preserve">   Patrícia Cavagnoli</w:t>
      </w:r>
    </w:p>
    <w:p w:rsidR="00B73AF2" w:rsidRPr="00D57D78" w:rsidRDefault="00B73AF2" w:rsidP="00B73AF2">
      <w:pPr>
        <w:rPr>
          <w:szCs w:val="22"/>
        </w:rPr>
      </w:pPr>
      <w:r w:rsidRPr="00D57D78">
        <w:rPr>
          <w:szCs w:val="22"/>
        </w:rPr>
        <w:t xml:space="preserve">                                </w:t>
      </w:r>
      <w:r w:rsidR="00521FC0">
        <w:rPr>
          <w:szCs w:val="22"/>
        </w:rPr>
        <w:t xml:space="preserve">                      </w:t>
      </w:r>
      <w:r w:rsidRPr="00D57D78">
        <w:rPr>
          <w:szCs w:val="22"/>
        </w:rPr>
        <w:t xml:space="preserve">  </w:t>
      </w:r>
      <w:proofErr w:type="spellStart"/>
      <w:r w:rsidRPr="00D57D78">
        <w:rPr>
          <w:szCs w:val="22"/>
        </w:rPr>
        <w:t>Dpto</w:t>
      </w:r>
      <w:proofErr w:type="spellEnd"/>
      <w:r w:rsidRPr="00D57D78">
        <w:rPr>
          <w:szCs w:val="22"/>
        </w:rPr>
        <w:t xml:space="preserve"> de Pessoal</w:t>
      </w:r>
    </w:p>
    <w:p w:rsidR="00B73AF2" w:rsidRPr="00FC56BB" w:rsidRDefault="00B73AF2" w:rsidP="00B73AF2">
      <w:pPr>
        <w:tabs>
          <w:tab w:val="left" w:pos="3795"/>
        </w:tabs>
        <w:rPr>
          <w:b/>
        </w:rPr>
      </w:pPr>
    </w:p>
    <w:sectPr w:rsidR="00B73AF2" w:rsidRPr="00FC56BB" w:rsidSect="00CB1C7E">
      <w:headerReference w:type="default" r:id="rId6"/>
      <w:footerReference w:type="default" r:id="rId7"/>
      <w:pgSz w:w="11906" w:h="16838"/>
      <w:pgMar w:top="1417" w:right="1274" w:bottom="1417" w:left="1701" w:header="284"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EE" w:rsidRDefault="005A53EE" w:rsidP="00FC56BB">
      <w:pPr>
        <w:spacing w:line="240" w:lineRule="auto"/>
      </w:pPr>
      <w:r>
        <w:separator/>
      </w:r>
    </w:p>
  </w:endnote>
  <w:endnote w:type="continuationSeparator" w:id="0">
    <w:p w:rsidR="005A53EE" w:rsidRDefault="005A53EE" w:rsidP="00FC5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6BB" w:rsidRPr="00FC56BB" w:rsidRDefault="00FC56BB" w:rsidP="0047177D">
    <w:pPr>
      <w:pStyle w:val="Ttulo1"/>
      <w:tabs>
        <w:tab w:val="left" w:pos="7035"/>
      </w:tabs>
      <w:jc w:val="center"/>
      <w:rPr>
        <w:sz w:val="16"/>
      </w:rPr>
    </w:pPr>
    <w:r>
      <w:rPr>
        <w:sz w:val="16"/>
      </w:rPr>
      <w:t xml:space="preserve">51 </w:t>
    </w:r>
    <w:r w:rsidRPr="00FC56BB">
      <w:rPr>
        <w:sz w:val="16"/>
      </w:rPr>
      <w:t>3756.1149</w:t>
    </w:r>
  </w:p>
  <w:p w:rsidR="00FC56BB" w:rsidRPr="00FC56BB" w:rsidRDefault="007454E0" w:rsidP="0047177D">
    <w:pPr>
      <w:pStyle w:val="Corpodetexto"/>
      <w:tabs>
        <w:tab w:val="right" w:pos="8504"/>
      </w:tabs>
      <w:spacing w:before="17"/>
      <w:ind w:left="101"/>
      <w:jc w:val="center"/>
      <w:rPr>
        <w:b/>
        <w:sz w:val="16"/>
      </w:rPr>
    </w:pPr>
    <w:hyperlink r:id="rId1" w:history="1">
      <w:r w:rsidR="00FC56BB" w:rsidRPr="00FC56BB">
        <w:rPr>
          <w:rStyle w:val="Hyperlink"/>
          <w:b/>
          <w:color w:val="auto"/>
          <w:w w:val="105"/>
          <w:sz w:val="16"/>
        </w:rPr>
        <w:t>oficialdegabinete@antagorda.rs.gov.br</w:t>
      </w:r>
    </w:hyperlink>
  </w:p>
  <w:p w:rsidR="00FC56BB" w:rsidRPr="00FC56BB" w:rsidRDefault="00FC56BB" w:rsidP="0047177D">
    <w:pPr>
      <w:pStyle w:val="Corpodetexto"/>
      <w:tabs>
        <w:tab w:val="right" w:pos="8504"/>
      </w:tabs>
      <w:spacing w:before="17"/>
      <w:ind w:left="101"/>
      <w:jc w:val="center"/>
      <w:rPr>
        <w:b/>
        <w:sz w:val="16"/>
      </w:rPr>
    </w:pPr>
    <w:r w:rsidRPr="00FC56BB">
      <w:rPr>
        <w:b/>
        <w:sz w:val="16"/>
      </w:rPr>
      <w:t>Rua Pe. Hermínio Catelli, 659 | Anta Gorda/RS | CEP 95980-000</w:t>
    </w:r>
  </w:p>
  <w:p w:rsidR="00FC56BB" w:rsidRPr="00FC56BB" w:rsidRDefault="007454E0" w:rsidP="0047177D">
    <w:pPr>
      <w:spacing w:before="66"/>
      <w:ind w:left="102"/>
      <w:jc w:val="center"/>
      <w:rPr>
        <w:b/>
        <w:sz w:val="18"/>
      </w:rPr>
    </w:pPr>
    <w:hyperlink r:id="rId2" w:history="1">
      <w:r w:rsidR="00FC56BB" w:rsidRPr="00FC56BB">
        <w:rPr>
          <w:rStyle w:val="Hyperlink"/>
          <w:b/>
          <w:color w:val="auto"/>
          <w:w w:val="105"/>
          <w:sz w:val="18"/>
        </w:rPr>
        <w:t>www.antagorda.rs.gov.br</w:t>
      </w:r>
    </w:hyperlink>
  </w:p>
  <w:p w:rsidR="00FC56BB" w:rsidRDefault="00FC56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EE" w:rsidRDefault="005A53EE" w:rsidP="00FC56BB">
      <w:pPr>
        <w:spacing w:line="240" w:lineRule="auto"/>
      </w:pPr>
      <w:r>
        <w:separator/>
      </w:r>
    </w:p>
  </w:footnote>
  <w:footnote w:type="continuationSeparator" w:id="0">
    <w:p w:rsidR="005A53EE" w:rsidRDefault="005A53EE" w:rsidP="00FC5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6BB" w:rsidRDefault="00FC56BB" w:rsidP="00FC56BB">
    <w:pPr>
      <w:pStyle w:val="Cabealho"/>
      <w:jc w:val="center"/>
    </w:pPr>
    <w:r>
      <w:rPr>
        <w:noProof/>
        <w:lang w:eastAsia="pt-BR"/>
      </w:rPr>
      <w:drawing>
        <wp:inline distT="0" distB="0" distL="0" distR="0">
          <wp:extent cx="878205" cy="818666"/>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263" cy="819652"/>
                  </a:xfrm>
                  <a:prstGeom prst="rect">
                    <a:avLst/>
                  </a:prstGeom>
                </pic:spPr>
              </pic:pic>
            </a:graphicData>
          </a:graphic>
        </wp:inline>
      </w:drawing>
    </w:r>
  </w:p>
  <w:p w:rsidR="00FC56BB" w:rsidRPr="00FC56BB" w:rsidRDefault="00FC56BB" w:rsidP="00FC56BB">
    <w:pPr>
      <w:pStyle w:val="Cabealho"/>
      <w:jc w:val="center"/>
      <w:rPr>
        <w:b/>
      </w:rPr>
    </w:pPr>
    <w:r w:rsidRPr="00FC56BB">
      <w:rPr>
        <w:b/>
      </w:rPr>
      <w:t xml:space="preserve">PREFEITURA MUNICIPAL </w:t>
    </w:r>
    <w:r w:rsidRPr="00FC56BB">
      <w:rPr>
        <w:b/>
      </w:rPr>
      <w:br/>
      <w:t xml:space="preserve">  ANTA GORDA- 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BB"/>
    <w:rsid w:val="00000BF4"/>
    <w:rsid w:val="00032BF3"/>
    <w:rsid w:val="000519ED"/>
    <w:rsid w:val="00112A9D"/>
    <w:rsid w:val="00127BA6"/>
    <w:rsid w:val="0017591C"/>
    <w:rsid w:val="0047177D"/>
    <w:rsid w:val="00475CFF"/>
    <w:rsid w:val="00503F86"/>
    <w:rsid w:val="00521FC0"/>
    <w:rsid w:val="00550BD2"/>
    <w:rsid w:val="005A53EE"/>
    <w:rsid w:val="006B4082"/>
    <w:rsid w:val="007454E0"/>
    <w:rsid w:val="00751960"/>
    <w:rsid w:val="00793F49"/>
    <w:rsid w:val="00851786"/>
    <w:rsid w:val="008817D3"/>
    <w:rsid w:val="008F4823"/>
    <w:rsid w:val="00923BE9"/>
    <w:rsid w:val="009252B3"/>
    <w:rsid w:val="00953B9F"/>
    <w:rsid w:val="009D5EF7"/>
    <w:rsid w:val="00A63820"/>
    <w:rsid w:val="00B65709"/>
    <w:rsid w:val="00B73AF2"/>
    <w:rsid w:val="00B77B88"/>
    <w:rsid w:val="00BF232E"/>
    <w:rsid w:val="00C67D10"/>
    <w:rsid w:val="00C7581D"/>
    <w:rsid w:val="00CB1C7E"/>
    <w:rsid w:val="00DC2694"/>
    <w:rsid w:val="00DD11A5"/>
    <w:rsid w:val="00DE5A80"/>
    <w:rsid w:val="00E00741"/>
    <w:rsid w:val="00E22B08"/>
    <w:rsid w:val="00F7447B"/>
    <w:rsid w:val="00FC56BB"/>
    <w:rsid w:val="00FF2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E6E74F-EC34-4DE0-968E-93E01893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7E"/>
    <w:pPr>
      <w:tabs>
        <w:tab w:val="left" w:pos="2268"/>
      </w:tabs>
      <w:suppressAutoHyphens/>
      <w:spacing w:before="120" w:after="0" w:line="360" w:lineRule="auto"/>
      <w:jc w:val="both"/>
    </w:pPr>
    <w:rPr>
      <w:rFonts w:ascii="Arial" w:eastAsia="Times New Roman" w:hAnsi="Arial" w:cs="Times New Roman"/>
      <w:szCs w:val="20"/>
      <w:lang w:eastAsia="ar-SA"/>
    </w:rPr>
  </w:style>
  <w:style w:type="paragraph" w:styleId="Ttulo1">
    <w:name w:val="heading 1"/>
    <w:basedOn w:val="Normal"/>
    <w:link w:val="Ttulo1Char"/>
    <w:uiPriority w:val="1"/>
    <w:qFormat/>
    <w:rsid w:val="00FC56BB"/>
    <w:pPr>
      <w:widowControl w:val="0"/>
      <w:tabs>
        <w:tab w:val="clear" w:pos="2268"/>
      </w:tabs>
      <w:suppressAutoHyphens w:val="0"/>
      <w:autoSpaceDE w:val="0"/>
      <w:autoSpaceDN w:val="0"/>
      <w:spacing w:before="1" w:line="240" w:lineRule="auto"/>
      <w:ind w:left="101"/>
      <w:jc w:val="left"/>
      <w:outlineLvl w:val="0"/>
    </w:pPr>
    <w:rPr>
      <w:rFonts w:eastAsia="Arial" w:cs="Arial"/>
      <w:b/>
      <w:bCs/>
      <w:sz w:val="14"/>
      <w:szCs w:val="14"/>
      <w:lang w:val="ca-ES" w:eastAsia="ca-ES" w:bidi="ca-ES"/>
    </w:rPr>
  </w:style>
  <w:style w:type="paragraph" w:styleId="Ttulo2">
    <w:name w:val="heading 2"/>
    <w:basedOn w:val="Normal"/>
    <w:next w:val="Normal"/>
    <w:link w:val="Ttulo2Char"/>
    <w:uiPriority w:val="9"/>
    <w:semiHidden/>
    <w:unhideWhenUsed/>
    <w:qFormat/>
    <w:rsid w:val="00E22B0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56BB"/>
    <w:pPr>
      <w:tabs>
        <w:tab w:val="clear" w:pos="2268"/>
        <w:tab w:val="center" w:pos="4252"/>
        <w:tab w:val="right" w:pos="8504"/>
      </w:tabs>
      <w:suppressAutoHyphens w:val="0"/>
      <w:spacing w:before="0" w:line="240" w:lineRule="auto"/>
      <w:jc w:val="left"/>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FC56BB"/>
  </w:style>
  <w:style w:type="paragraph" w:styleId="Rodap">
    <w:name w:val="footer"/>
    <w:basedOn w:val="Normal"/>
    <w:link w:val="RodapChar"/>
    <w:uiPriority w:val="99"/>
    <w:unhideWhenUsed/>
    <w:rsid w:val="00FC56BB"/>
    <w:pPr>
      <w:tabs>
        <w:tab w:val="clear" w:pos="2268"/>
        <w:tab w:val="center" w:pos="4252"/>
        <w:tab w:val="right" w:pos="8504"/>
      </w:tabs>
      <w:suppressAutoHyphens w:val="0"/>
      <w:spacing w:before="0" w:line="240" w:lineRule="auto"/>
      <w:jc w:val="left"/>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FC56BB"/>
  </w:style>
  <w:style w:type="character" w:customStyle="1" w:styleId="Ttulo1Char">
    <w:name w:val="Título 1 Char"/>
    <w:basedOn w:val="Fontepargpadro"/>
    <w:link w:val="Ttulo1"/>
    <w:uiPriority w:val="1"/>
    <w:rsid w:val="00FC56BB"/>
    <w:rPr>
      <w:rFonts w:ascii="Arial" w:eastAsia="Arial" w:hAnsi="Arial" w:cs="Arial"/>
      <w:b/>
      <w:bCs/>
      <w:sz w:val="14"/>
      <w:szCs w:val="14"/>
      <w:lang w:val="ca-ES" w:eastAsia="ca-ES" w:bidi="ca-ES"/>
    </w:rPr>
  </w:style>
  <w:style w:type="paragraph" w:styleId="Corpodetexto">
    <w:name w:val="Body Text"/>
    <w:basedOn w:val="Normal"/>
    <w:link w:val="CorpodetextoChar"/>
    <w:uiPriority w:val="1"/>
    <w:qFormat/>
    <w:rsid w:val="00FC56BB"/>
    <w:pPr>
      <w:widowControl w:val="0"/>
      <w:tabs>
        <w:tab w:val="clear" w:pos="2268"/>
      </w:tabs>
      <w:suppressAutoHyphens w:val="0"/>
      <w:autoSpaceDE w:val="0"/>
      <w:autoSpaceDN w:val="0"/>
      <w:spacing w:before="0" w:line="240" w:lineRule="auto"/>
      <w:jc w:val="left"/>
    </w:pPr>
    <w:rPr>
      <w:rFonts w:eastAsia="Arial" w:cs="Arial"/>
      <w:sz w:val="14"/>
      <w:szCs w:val="14"/>
      <w:lang w:val="ca-ES" w:eastAsia="ca-ES" w:bidi="ca-ES"/>
    </w:rPr>
  </w:style>
  <w:style w:type="character" w:customStyle="1" w:styleId="CorpodetextoChar">
    <w:name w:val="Corpo de texto Char"/>
    <w:basedOn w:val="Fontepargpadro"/>
    <w:link w:val="Corpodetexto"/>
    <w:uiPriority w:val="1"/>
    <w:rsid w:val="00FC56BB"/>
    <w:rPr>
      <w:rFonts w:ascii="Arial" w:eastAsia="Arial" w:hAnsi="Arial" w:cs="Arial"/>
      <w:sz w:val="14"/>
      <w:szCs w:val="14"/>
      <w:lang w:val="ca-ES" w:eastAsia="ca-ES" w:bidi="ca-ES"/>
    </w:rPr>
  </w:style>
  <w:style w:type="character" w:styleId="Hyperlink">
    <w:name w:val="Hyperlink"/>
    <w:basedOn w:val="Fontepargpadro"/>
    <w:uiPriority w:val="99"/>
    <w:unhideWhenUsed/>
    <w:rsid w:val="00FC56BB"/>
    <w:rPr>
      <w:color w:val="0563C1" w:themeColor="hyperlink"/>
      <w:u w:val="single"/>
    </w:rPr>
  </w:style>
  <w:style w:type="paragraph" w:styleId="Textodebalo">
    <w:name w:val="Balloon Text"/>
    <w:basedOn w:val="Normal"/>
    <w:link w:val="TextodebaloChar"/>
    <w:uiPriority w:val="99"/>
    <w:semiHidden/>
    <w:unhideWhenUsed/>
    <w:rsid w:val="0085178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1786"/>
    <w:rPr>
      <w:rFonts w:ascii="Segoe UI" w:hAnsi="Segoe UI" w:cs="Segoe UI"/>
      <w:sz w:val="18"/>
      <w:szCs w:val="18"/>
    </w:rPr>
  </w:style>
  <w:style w:type="paragraph" w:styleId="Corpodetexto2">
    <w:name w:val="Body Text 2"/>
    <w:basedOn w:val="Normal"/>
    <w:link w:val="Corpodetexto2Char"/>
    <w:uiPriority w:val="99"/>
    <w:semiHidden/>
    <w:unhideWhenUsed/>
    <w:rsid w:val="00793F49"/>
    <w:pPr>
      <w:spacing w:after="120" w:line="480" w:lineRule="auto"/>
    </w:pPr>
  </w:style>
  <w:style w:type="character" w:customStyle="1" w:styleId="Corpodetexto2Char">
    <w:name w:val="Corpo de texto 2 Char"/>
    <w:basedOn w:val="Fontepargpadro"/>
    <w:link w:val="Corpodetexto2"/>
    <w:uiPriority w:val="99"/>
    <w:semiHidden/>
    <w:rsid w:val="00793F49"/>
    <w:rPr>
      <w:rFonts w:ascii="Arial" w:eastAsia="Times New Roman" w:hAnsi="Arial" w:cs="Times New Roman"/>
      <w:szCs w:val="20"/>
      <w:lang w:eastAsia="ar-SA"/>
    </w:rPr>
  </w:style>
  <w:style w:type="character" w:customStyle="1" w:styleId="Ttulo2Char">
    <w:name w:val="Título 2 Char"/>
    <w:basedOn w:val="Fontepargpadro"/>
    <w:link w:val="Ttulo2"/>
    <w:uiPriority w:val="9"/>
    <w:semiHidden/>
    <w:rsid w:val="00E22B08"/>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1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tagorda.rs.gov.br" TargetMode="External"/><Relationship Id="rId1" Type="http://schemas.openxmlformats.org/officeDocument/2006/relationships/hyperlink" Target="mailto:oficialdegabinete@antagord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4451</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Parizotto</dc:creator>
  <cp:keywords/>
  <dc:description/>
  <cp:lastModifiedBy>Camara02</cp:lastModifiedBy>
  <cp:revision>2</cp:revision>
  <cp:lastPrinted>2021-01-07T17:06:00Z</cp:lastPrinted>
  <dcterms:created xsi:type="dcterms:W3CDTF">2021-01-25T17:18:00Z</dcterms:created>
  <dcterms:modified xsi:type="dcterms:W3CDTF">2021-01-25T17:18:00Z</dcterms:modified>
</cp:coreProperties>
</file>