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77" w:rsidRDefault="004B7277" w:rsidP="004B7277">
      <w:pPr>
        <w:spacing w:after="0" w:line="276" w:lineRule="auto"/>
        <w:jc w:val="center"/>
        <w:rPr>
          <w:rFonts w:ascii="Times New Roman" w:hAnsi="Times New Roman" w:cs="Times New Roman"/>
          <w:b/>
          <w:bCs/>
        </w:rPr>
      </w:pPr>
      <w:r>
        <w:rPr>
          <w:rFonts w:ascii="Times New Roman" w:hAnsi="Times New Roman" w:cs="Times New Roman"/>
          <w:b/>
          <w:bCs/>
        </w:rPr>
        <w:t>PROJETO DE LEI LEGISLATIVO N° 00</w:t>
      </w:r>
      <w:r w:rsidR="009C043D">
        <w:rPr>
          <w:rFonts w:ascii="Times New Roman" w:hAnsi="Times New Roman" w:cs="Times New Roman"/>
          <w:b/>
          <w:bCs/>
        </w:rPr>
        <w:t>1/2021</w:t>
      </w:r>
      <w:r>
        <w:rPr>
          <w:rFonts w:ascii="Times New Roman" w:hAnsi="Times New Roman" w:cs="Times New Roman"/>
          <w:b/>
          <w:bCs/>
        </w:rPr>
        <w:t xml:space="preserve">, </w:t>
      </w:r>
      <w:r w:rsidR="00651443">
        <w:rPr>
          <w:rFonts w:ascii="Times New Roman" w:hAnsi="Times New Roman" w:cs="Times New Roman"/>
          <w:b/>
          <w:bCs/>
        </w:rPr>
        <w:t>de 22</w:t>
      </w:r>
      <w:r w:rsidR="00ED46F6">
        <w:rPr>
          <w:rFonts w:ascii="Times New Roman" w:hAnsi="Times New Roman" w:cs="Times New Roman"/>
          <w:b/>
          <w:bCs/>
        </w:rPr>
        <w:t xml:space="preserve"> de </w:t>
      </w:r>
      <w:r w:rsidR="009C043D">
        <w:rPr>
          <w:rFonts w:ascii="Times New Roman" w:hAnsi="Times New Roman" w:cs="Times New Roman"/>
          <w:b/>
          <w:bCs/>
        </w:rPr>
        <w:t>janeiro de 2021</w:t>
      </w:r>
      <w:r>
        <w:rPr>
          <w:rFonts w:ascii="Times New Roman" w:hAnsi="Times New Roman" w:cs="Times New Roman"/>
          <w:b/>
          <w:bCs/>
        </w:rPr>
        <w:t>.</w:t>
      </w:r>
    </w:p>
    <w:p w:rsidR="004B7277" w:rsidRDefault="004B7277" w:rsidP="004B7277">
      <w:pPr>
        <w:spacing w:after="0" w:line="276" w:lineRule="auto"/>
        <w:jc w:val="center"/>
        <w:rPr>
          <w:rFonts w:ascii="Times New Roman" w:hAnsi="Times New Roman" w:cs="Times New Roman"/>
          <w:b/>
          <w:bCs/>
        </w:rPr>
      </w:pPr>
    </w:p>
    <w:p w:rsidR="004B7277" w:rsidRDefault="004B7277" w:rsidP="004B7277">
      <w:pPr>
        <w:spacing w:after="0" w:line="276" w:lineRule="auto"/>
        <w:ind w:left="3686"/>
        <w:jc w:val="both"/>
        <w:rPr>
          <w:rFonts w:ascii="Times New Roman" w:hAnsi="Times New Roman" w:cs="Times New Roman"/>
          <w:i/>
        </w:rPr>
      </w:pPr>
      <w:r>
        <w:rPr>
          <w:rFonts w:ascii="Times New Roman" w:hAnsi="Times New Roman" w:cs="Times New Roman"/>
          <w:i/>
        </w:rPr>
        <w:t xml:space="preserve">“Autoriza o Poder Legislativo Municipal a conceder apoio cultural à Associação de Difusão Cultural e Comunitária Nossa Senhora do </w:t>
      </w:r>
      <w:proofErr w:type="spellStart"/>
      <w:r>
        <w:rPr>
          <w:rFonts w:ascii="Times New Roman" w:hAnsi="Times New Roman" w:cs="Times New Roman"/>
          <w:i/>
        </w:rPr>
        <w:t>Caravaggio</w:t>
      </w:r>
      <w:proofErr w:type="spellEnd"/>
      <w:r>
        <w:rPr>
          <w:rFonts w:ascii="Times New Roman" w:hAnsi="Times New Roman" w:cs="Times New Roman"/>
          <w:i/>
        </w:rPr>
        <w:t xml:space="preserve"> e dá outras providências”. </w:t>
      </w:r>
    </w:p>
    <w:p w:rsidR="004B7277" w:rsidRDefault="004B7277" w:rsidP="004B7277">
      <w:pPr>
        <w:spacing w:after="0" w:line="276" w:lineRule="auto"/>
        <w:ind w:left="3686"/>
        <w:jc w:val="both"/>
        <w:rPr>
          <w:rFonts w:ascii="Times New Roman" w:hAnsi="Times New Roman" w:cs="Times New Roman"/>
        </w:rPr>
      </w:pPr>
    </w:p>
    <w:p w:rsidR="004B7277" w:rsidRDefault="004B7277" w:rsidP="004B7277">
      <w:pPr>
        <w:spacing w:after="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Art. 1º.</w:t>
      </w:r>
      <w:r>
        <w:rPr>
          <w:rFonts w:ascii="Times New Roman" w:hAnsi="Times New Roman" w:cs="Times New Roman"/>
        </w:rPr>
        <w:t xml:space="preserve"> Fica o Poder Legislativo Municipal de Anta Gorda/RS autorizado a conceder apoio cu</w:t>
      </w:r>
      <w:r w:rsidR="009C043D">
        <w:rPr>
          <w:rFonts w:ascii="Times New Roman" w:hAnsi="Times New Roman" w:cs="Times New Roman"/>
        </w:rPr>
        <w:t>ltural mensal, no valor de R$ 65</w:t>
      </w:r>
      <w:r>
        <w:rPr>
          <w:rFonts w:ascii="Times New Roman" w:hAnsi="Times New Roman" w:cs="Times New Roman"/>
        </w:rPr>
        <w:t>0,00 (seiscentos</w:t>
      </w:r>
      <w:r w:rsidR="009C043D">
        <w:rPr>
          <w:rFonts w:ascii="Times New Roman" w:hAnsi="Times New Roman" w:cs="Times New Roman"/>
        </w:rPr>
        <w:t xml:space="preserve"> e cinquenta</w:t>
      </w:r>
      <w:r>
        <w:rPr>
          <w:rFonts w:ascii="Times New Roman" w:hAnsi="Times New Roman" w:cs="Times New Roman"/>
        </w:rPr>
        <w:t xml:space="preserve"> reais) mensais, </w:t>
      </w:r>
      <w:r w:rsidR="009C043D">
        <w:rPr>
          <w:rFonts w:ascii="Times New Roman" w:hAnsi="Times New Roman" w:cs="Times New Roman"/>
        </w:rPr>
        <w:t>até o dia 31 de dezembro de 2021</w:t>
      </w:r>
      <w:r>
        <w:rPr>
          <w:rFonts w:ascii="Times New Roman" w:hAnsi="Times New Roman" w:cs="Times New Roman"/>
        </w:rPr>
        <w:t xml:space="preserve">, à Associação de Difusão Cultural e Comunitária Nossa Senhora do </w:t>
      </w:r>
      <w:proofErr w:type="spellStart"/>
      <w:r>
        <w:rPr>
          <w:rFonts w:ascii="Times New Roman" w:hAnsi="Times New Roman" w:cs="Times New Roman"/>
        </w:rPr>
        <w:t>Caravaggio</w:t>
      </w:r>
      <w:proofErr w:type="spellEnd"/>
      <w:r>
        <w:rPr>
          <w:rFonts w:ascii="Times New Roman" w:hAnsi="Times New Roman" w:cs="Times New Roman"/>
        </w:rPr>
        <w:t>, entidade sem fins lucrativos, inscrita no CNPJ sob nº.</w:t>
      </w:r>
      <w:r>
        <w:rPr>
          <w:rFonts w:ascii="Times New Roman" w:hAnsi="Times New Roman" w:cs="Times New Roman"/>
          <w:color w:val="1F497D"/>
        </w:rPr>
        <w:t xml:space="preserve"> </w:t>
      </w:r>
      <w:r>
        <w:rPr>
          <w:rFonts w:ascii="Times New Roman" w:hAnsi="Times New Roman" w:cs="Times New Roman"/>
        </w:rPr>
        <w:t xml:space="preserve">06.002.772/0001-49. </w:t>
      </w:r>
    </w:p>
    <w:p w:rsidR="004B7277" w:rsidRDefault="004B7277" w:rsidP="004B7277">
      <w:pPr>
        <w:spacing w:after="0" w:line="276" w:lineRule="auto"/>
        <w:ind w:firstLine="708"/>
        <w:jc w:val="both"/>
        <w:rPr>
          <w:rFonts w:ascii="Times New Roman" w:hAnsi="Times New Roman" w:cs="Times New Roman"/>
        </w:rPr>
      </w:pPr>
      <w:r>
        <w:rPr>
          <w:rFonts w:ascii="Times New Roman" w:hAnsi="Times New Roman" w:cs="Times New Roman"/>
          <w:b/>
        </w:rPr>
        <w:t xml:space="preserve">Parágrafo </w:t>
      </w:r>
      <w:r w:rsidR="00ED46F6">
        <w:rPr>
          <w:rFonts w:ascii="Times New Roman" w:hAnsi="Times New Roman" w:cs="Times New Roman"/>
          <w:b/>
        </w:rPr>
        <w:t>Primeiro</w:t>
      </w:r>
      <w:r>
        <w:rPr>
          <w:rFonts w:ascii="Times New Roman" w:hAnsi="Times New Roman" w:cs="Times New Roman"/>
          <w:b/>
        </w:rPr>
        <w:t>:</w:t>
      </w:r>
      <w:r>
        <w:rPr>
          <w:rFonts w:ascii="Times New Roman" w:hAnsi="Times New Roman" w:cs="Times New Roman"/>
        </w:rPr>
        <w:t xml:space="preserve"> O recurso será aplicado exclusivamente em despesas operacionais de custeio para a manutenção dos serviços de radiodifusão em Anta Gorda/RS.</w:t>
      </w:r>
    </w:p>
    <w:p w:rsidR="009C043D" w:rsidRDefault="009C043D" w:rsidP="004B7277">
      <w:pPr>
        <w:spacing w:after="0" w:line="276" w:lineRule="auto"/>
        <w:ind w:firstLine="708"/>
        <w:jc w:val="both"/>
        <w:rPr>
          <w:rFonts w:ascii="Times New Roman" w:hAnsi="Times New Roman" w:cs="Times New Roman"/>
        </w:rPr>
      </w:pPr>
      <w:proofErr w:type="gramStart"/>
      <w:r w:rsidRPr="009C043D">
        <w:rPr>
          <w:rFonts w:ascii="Times New Roman" w:hAnsi="Times New Roman" w:cs="Times New Roman"/>
          <w:b/>
        </w:rPr>
        <w:t>Parágrafo Segundo</w:t>
      </w:r>
      <w:proofErr w:type="gramEnd"/>
      <w:r w:rsidRPr="009C043D">
        <w:rPr>
          <w:rFonts w:ascii="Times New Roman" w:hAnsi="Times New Roman" w:cs="Times New Roman"/>
          <w:b/>
        </w:rPr>
        <w:t>:</w:t>
      </w:r>
      <w:r>
        <w:rPr>
          <w:rFonts w:ascii="Times New Roman" w:hAnsi="Times New Roman" w:cs="Times New Roman"/>
        </w:rPr>
        <w:t xml:space="preserve"> A vigência do apoio cultural poderá ser prorrogado anualmente, a critério de cada Presidente da Câmara de Vereadores, oportunidade em que o valor será reajustado pelo índice IPCA.</w:t>
      </w:r>
    </w:p>
    <w:p w:rsidR="004B7277" w:rsidRDefault="004B7277" w:rsidP="004B7277">
      <w:pPr>
        <w:spacing w:after="0" w:line="276" w:lineRule="auto"/>
        <w:jc w:val="both"/>
        <w:rPr>
          <w:rFonts w:ascii="Times New Roman" w:hAnsi="Times New Roman" w:cs="Times New Roman"/>
        </w:rPr>
      </w:pPr>
    </w:p>
    <w:p w:rsidR="004B7277" w:rsidRDefault="00ED46F6" w:rsidP="004B7277">
      <w:pPr>
        <w:spacing w:after="0" w:line="276" w:lineRule="auto"/>
        <w:jc w:val="both"/>
        <w:rPr>
          <w:rFonts w:ascii="Times New Roman" w:hAnsi="Times New Roman" w:cs="Times New Roman"/>
        </w:rPr>
      </w:pPr>
      <w:r>
        <w:rPr>
          <w:rFonts w:ascii="Times New Roman" w:hAnsi="Times New Roman" w:cs="Times New Roman"/>
        </w:rPr>
        <w:tab/>
      </w:r>
      <w:r w:rsidRPr="00ED46F6">
        <w:rPr>
          <w:rFonts w:ascii="Times New Roman" w:hAnsi="Times New Roman" w:cs="Times New Roman"/>
          <w:b/>
        </w:rPr>
        <w:t>Art. 2º.</w:t>
      </w:r>
      <w:r>
        <w:rPr>
          <w:rFonts w:ascii="Times New Roman" w:hAnsi="Times New Roman" w:cs="Times New Roman"/>
        </w:rPr>
        <w:t xml:space="preserve">  </w:t>
      </w:r>
      <w:r w:rsidR="004B7277">
        <w:rPr>
          <w:rFonts w:ascii="Times New Roman" w:hAnsi="Times New Roman" w:cs="Times New Roman"/>
        </w:rPr>
        <w:t xml:space="preserve">Em contrapartida, a entidade beneficiada efetuará, diariamente, de segunda-feira a domingos, </w:t>
      </w:r>
      <w:r w:rsidR="00651443">
        <w:rPr>
          <w:rFonts w:ascii="Times New Roman" w:hAnsi="Times New Roman" w:cs="Times New Roman"/>
        </w:rPr>
        <w:t xml:space="preserve">até </w:t>
      </w:r>
      <w:r w:rsidR="004B7277">
        <w:rPr>
          <w:rFonts w:ascii="Times New Roman" w:hAnsi="Times New Roman" w:cs="Times New Roman"/>
        </w:rPr>
        <w:t xml:space="preserve">oito inserções de trinta segundos durante a sua programação, </w:t>
      </w:r>
      <w:r>
        <w:rPr>
          <w:rFonts w:ascii="Times New Roman" w:hAnsi="Times New Roman" w:cs="Times New Roman"/>
        </w:rPr>
        <w:t>durante o prazo previsto no artigo 1º desta lei,</w:t>
      </w:r>
      <w:r w:rsidR="009C043D">
        <w:rPr>
          <w:rFonts w:ascii="Times New Roman" w:hAnsi="Times New Roman" w:cs="Times New Roman"/>
        </w:rPr>
        <w:t xml:space="preserve"> sobre assuntos de interesse da Câmara Municipal de Vereadores, além de transmitir a íntegra das sessões</w:t>
      </w:r>
      <w:r>
        <w:rPr>
          <w:rFonts w:ascii="Times New Roman" w:hAnsi="Times New Roman" w:cs="Times New Roman"/>
        </w:rPr>
        <w:t>.</w:t>
      </w:r>
    </w:p>
    <w:p w:rsidR="004B7277" w:rsidRDefault="004B7277" w:rsidP="004B7277">
      <w:pPr>
        <w:spacing w:after="0" w:line="276" w:lineRule="auto"/>
        <w:jc w:val="both"/>
        <w:rPr>
          <w:rFonts w:ascii="Times New Roman" w:hAnsi="Times New Roman" w:cs="Times New Roman"/>
        </w:rPr>
      </w:pPr>
    </w:p>
    <w:p w:rsidR="004B7277" w:rsidRDefault="004B7277" w:rsidP="004B7277">
      <w:pPr>
        <w:spacing w:after="0" w:line="276" w:lineRule="auto"/>
        <w:ind w:firstLine="708"/>
        <w:jc w:val="both"/>
        <w:rPr>
          <w:rFonts w:ascii="Times New Roman" w:hAnsi="Times New Roman" w:cs="Times New Roman"/>
        </w:rPr>
      </w:pPr>
      <w:r>
        <w:rPr>
          <w:rFonts w:ascii="Times New Roman" w:hAnsi="Times New Roman" w:cs="Times New Roman"/>
          <w:b/>
        </w:rPr>
        <w:t xml:space="preserve">Art. </w:t>
      </w:r>
      <w:r w:rsidR="009C043D">
        <w:rPr>
          <w:rFonts w:ascii="Times New Roman" w:hAnsi="Times New Roman" w:cs="Times New Roman"/>
          <w:b/>
        </w:rPr>
        <w:t>3</w:t>
      </w:r>
      <w:r>
        <w:rPr>
          <w:rFonts w:ascii="Times New Roman" w:hAnsi="Times New Roman" w:cs="Times New Roman"/>
          <w:b/>
        </w:rPr>
        <w:t>º.</w:t>
      </w:r>
      <w:r>
        <w:rPr>
          <w:rFonts w:ascii="Times New Roman" w:hAnsi="Times New Roman" w:cs="Times New Roman"/>
        </w:rPr>
        <w:t xml:space="preserve"> Para ter direito ao recebimento do apoio cultural, a Associação deverá prestar contas mensais à Câmara de Vereadores das divulgações realizadas, bem como das despesas.</w:t>
      </w:r>
    </w:p>
    <w:p w:rsidR="004B7277" w:rsidRDefault="004B7277" w:rsidP="004B7277">
      <w:pPr>
        <w:spacing w:after="0" w:line="276" w:lineRule="auto"/>
        <w:ind w:firstLine="708"/>
        <w:jc w:val="both"/>
        <w:rPr>
          <w:rFonts w:ascii="Times New Roman" w:hAnsi="Times New Roman" w:cs="Times New Roman"/>
        </w:rPr>
      </w:pPr>
    </w:p>
    <w:p w:rsidR="004B7277" w:rsidRDefault="004B7277" w:rsidP="004B7277">
      <w:pPr>
        <w:spacing w:after="0" w:line="276" w:lineRule="auto"/>
        <w:ind w:firstLine="708"/>
        <w:jc w:val="both"/>
        <w:rPr>
          <w:rFonts w:ascii="Times New Roman" w:hAnsi="Times New Roman" w:cs="Times New Roman"/>
        </w:rPr>
      </w:pPr>
      <w:r>
        <w:rPr>
          <w:rFonts w:ascii="Times New Roman" w:hAnsi="Times New Roman" w:cs="Times New Roman"/>
          <w:b/>
        </w:rPr>
        <w:t xml:space="preserve">Art. </w:t>
      </w:r>
      <w:r w:rsidR="009C043D">
        <w:rPr>
          <w:rFonts w:ascii="Times New Roman" w:hAnsi="Times New Roman" w:cs="Times New Roman"/>
          <w:b/>
        </w:rPr>
        <w:t>4</w:t>
      </w:r>
      <w:r>
        <w:rPr>
          <w:rFonts w:ascii="Times New Roman" w:hAnsi="Times New Roman" w:cs="Times New Roman"/>
          <w:b/>
        </w:rPr>
        <w:t xml:space="preserve">º.  </w:t>
      </w:r>
      <w:r>
        <w:rPr>
          <w:rFonts w:ascii="Times New Roman" w:hAnsi="Times New Roman" w:cs="Times New Roman"/>
        </w:rPr>
        <w:t>As despesas decorrentes da presente Lei correrão por conta</w:t>
      </w:r>
      <w:r w:rsidR="00FF29EA">
        <w:rPr>
          <w:rFonts w:ascii="Times New Roman" w:hAnsi="Times New Roman" w:cs="Times New Roman"/>
        </w:rPr>
        <w:t xml:space="preserve"> da seguinte dotação orçamentária:</w:t>
      </w:r>
    </w:p>
    <w:p w:rsidR="00FF29EA" w:rsidRPr="00FF29EA" w:rsidRDefault="00FF29EA" w:rsidP="00FF29EA">
      <w:pPr>
        <w:spacing w:after="0" w:line="276" w:lineRule="auto"/>
        <w:ind w:firstLine="708"/>
        <w:jc w:val="both"/>
        <w:rPr>
          <w:rFonts w:ascii="Times New Roman" w:hAnsi="Times New Roman" w:cs="Times New Roman"/>
        </w:rPr>
      </w:pPr>
      <w:r w:rsidRPr="00FF29EA">
        <w:rPr>
          <w:rFonts w:ascii="Times New Roman" w:hAnsi="Times New Roman" w:cs="Times New Roman"/>
        </w:rPr>
        <w:t>01.031.0100.2</w:t>
      </w:r>
      <w:r>
        <w:rPr>
          <w:rFonts w:ascii="Times New Roman" w:hAnsi="Times New Roman" w:cs="Times New Roman"/>
        </w:rPr>
        <w:t>.</w:t>
      </w:r>
      <w:r w:rsidRPr="00FF29EA">
        <w:rPr>
          <w:rFonts w:ascii="Times New Roman" w:hAnsi="Times New Roman" w:cs="Times New Roman"/>
        </w:rPr>
        <w:t>002 Divulgação dos Atos Oficiais e Institucionais do Poder Legislativo</w:t>
      </w:r>
    </w:p>
    <w:p w:rsidR="00FF29EA" w:rsidRDefault="00FF29EA" w:rsidP="00FF29EA">
      <w:pPr>
        <w:spacing w:after="0" w:line="276" w:lineRule="auto"/>
        <w:ind w:firstLine="708"/>
        <w:jc w:val="both"/>
        <w:rPr>
          <w:rFonts w:ascii="Times New Roman" w:hAnsi="Times New Roman" w:cs="Times New Roman"/>
        </w:rPr>
      </w:pPr>
      <w:r w:rsidRPr="00FF29EA">
        <w:rPr>
          <w:rFonts w:ascii="Times New Roman" w:hAnsi="Times New Roman" w:cs="Times New Roman"/>
        </w:rPr>
        <w:t>3.3.90.41 Contribuições</w:t>
      </w:r>
    </w:p>
    <w:p w:rsidR="00ED46F6" w:rsidRDefault="00ED46F6" w:rsidP="004B7277">
      <w:pPr>
        <w:spacing w:after="0" w:line="276" w:lineRule="auto"/>
        <w:ind w:firstLine="708"/>
        <w:jc w:val="both"/>
        <w:rPr>
          <w:rFonts w:ascii="Times New Roman" w:hAnsi="Times New Roman" w:cs="Times New Roman"/>
        </w:rPr>
      </w:pPr>
      <w:r>
        <w:rPr>
          <w:rFonts w:ascii="Times New Roman" w:hAnsi="Times New Roman" w:cs="Times New Roman"/>
        </w:rPr>
        <w:tab/>
      </w:r>
    </w:p>
    <w:p w:rsidR="00ED46F6" w:rsidRDefault="009C043D" w:rsidP="004B7277">
      <w:pPr>
        <w:spacing w:after="0" w:line="276" w:lineRule="auto"/>
        <w:ind w:firstLine="708"/>
        <w:jc w:val="both"/>
        <w:rPr>
          <w:rFonts w:ascii="Times New Roman" w:hAnsi="Times New Roman" w:cs="Times New Roman"/>
        </w:rPr>
      </w:pPr>
      <w:r>
        <w:rPr>
          <w:rFonts w:ascii="Times New Roman" w:hAnsi="Times New Roman" w:cs="Times New Roman"/>
          <w:b/>
        </w:rPr>
        <w:t>Art. 5</w:t>
      </w:r>
      <w:r w:rsidR="00ED46F6" w:rsidRPr="00311298">
        <w:rPr>
          <w:rFonts w:ascii="Times New Roman" w:hAnsi="Times New Roman" w:cs="Times New Roman"/>
          <w:b/>
        </w:rPr>
        <w:t>º</w:t>
      </w:r>
      <w:r w:rsidR="00ED46F6">
        <w:rPr>
          <w:rFonts w:ascii="Times New Roman" w:hAnsi="Times New Roman" w:cs="Times New Roman"/>
        </w:rPr>
        <w:t xml:space="preserve">.  Esta Lei entrará em vigor </w:t>
      </w:r>
      <w:r>
        <w:rPr>
          <w:rFonts w:ascii="Times New Roman" w:hAnsi="Times New Roman" w:cs="Times New Roman"/>
        </w:rPr>
        <w:t>na data da sua publicação</w:t>
      </w:r>
      <w:r w:rsidR="00ED46F6">
        <w:rPr>
          <w:rFonts w:ascii="Times New Roman" w:hAnsi="Times New Roman" w:cs="Times New Roman"/>
        </w:rPr>
        <w:t>.</w:t>
      </w:r>
    </w:p>
    <w:p w:rsidR="004B7277" w:rsidRDefault="004B7277" w:rsidP="004B7277">
      <w:pPr>
        <w:spacing w:after="0" w:line="276" w:lineRule="auto"/>
        <w:jc w:val="both"/>
        <w:rPr>
          <w:rFonts w:ascii="Times New Roman" w:hAnsi="Times New Roman" w:cs="Times New Roman"/>
        </w:rPr>
      </w:pPr>
    </w:p>
    <w:p w:rsidR="004B7277" w:rsidRDefault="004B7277" w:rsidP="004B7277">
      <w:pPr>
        <w:spacing w:after="0" w:line="276" w:lineRule="auto"/>
        <w:jc w:val="both"/>
        <w:rPr>
          <w:rFonts w:ascii="Times New Roman" w:hAnsi="Times New Roman" w:cs="Times New Roman"/>
        </w:rPr>
      </w:pPr>
      <w:r>
        <w:rPr>
          <w:rFonts w:ascii="Times New Roman" w:hAnsi="Times New Roman" w:cs="Times New Roman"/>
          <w:bCs/>
        </w:rPr>
        <w:tab/>
      </w:r>
      <w:r>
        <w:rPr>
          <w:rFonts w:ascii="Times New Roman" w:hAnsi="Times New Roman" w:cs="Times New Roman"/>
        </w:rPr>
        <w:t xml:space="preserve">GABINETE DO PRESIDENTE DA CÂMARA DE VEREADORES DE ANTA GORDA, </w:t>
      </w:r>
      <w:r w:rsidR="00651443">
        <w:rPr>
          <w:rFonts w:ascii="Times New Roman" w:hAnsi="Times New Roman" w:cs="Times New Roman"/>
        </w:rPr>
        <w:t>22</w:t>
      </w:r>
      <w:r w:rsidR="009C043D">
        <w:rPr>
          <w:rFonts w:ascii="Times New Roman" w:hAnsi="Times New Roman" w:cs="Times New Roman"/>
        </w:rPr>
        <w:t xml:space="preserve"> de janeiro</w:t>
      </w:r>
      <w:r>
        <w:rPr>
          <w:rFonts w:ascii="Times New Roman" w:hAnsi="Times New Roman" w:cs="Times New Roman"/>
        </w:rPr>
        <w:t xml:space="preserve"> de 20</w:t>
      </w:r>
      <w:r w:rsidR="009C043D">
        <w:rPr>
          <w:rFonts w:ascii="Times New Roman" w:hAnsi="Times New Roman" w:cs="Times New Roman"/>
        </w:rPr>
        <w:t>21</w:t>
      </w:r>
      <w:r>
        <w:rPr>
          <w:rFonts w:ascii="Times New Roman" w:hAnsi="Times New Roman" w:cs="Times New Roman"/>
        </w:rPr>
        <w:t xml:space="preserve">. </w:t>
      </w:r>
    </w:p>
    <w:p w:rsidR="004B7277" w:rsidRDefault="004B7277" w:rsidP="004B7277">
      <w:pPr>
        <w:spacing w:after="0" w:line="276" w:lineRule="auto"/>
        <w:jc w:val="center"/>
        <w:rPr>
          <w:rFonts w:ascii="Times New Roman" w:hAnsi="Times New Roman" w:cs="Times New Roman"/>
        </w:rPr>
      </w:pPr>
    </w:p>
    <w:p w:rsidR="004B7277" w:rsidRDefault="004B7277" w:rsidP="00311298">
      <w:pPr>
        <w:spacing w:after="0" w:line="276" w:lineRule="auto"/>
        <w:rPr>
          <w:rFonts w:ascii="Times New Roman" w:hAnsi="Times New Roman" w:cs="Times New Roman"/>
        </w:rPr>
      </w:pPr>
    </w:p>
    <w:p w:rsidR="004B7277" w:rsidRDefault="009C043D" w:rsidP="004B7277">
      <w:pPr>
        <w:spacing w:after="0" w:line="276" w:lineRule="auto"/>
        <w:jc w:val="center"/>
        <w:rPr>
          <w:rFonts w:ascii="Times New Roman" w:hAnsi="Times New Roman" w:cs="Times New Roman"/>
        </w:rPr>
      </w:pPr>
      <w:r>
        <w:rPr>
          <w:rFonts w:ascii="Times New Roman" w:hAnsi="Times New Roman" w:cs="Times New Roman"/>
        </w:rPr>
        <w:t xml:space="preserve">Paulo Cesar </w:t>
      </w:r>
      <w:proofErr w:type="spellStart"/>
      <w:r>
        <w:rPr>
          <w:rFonts w:ascii="Times New Roman" w:hAnsi="Times New Roman" w:cs="Times New Roman"/>
        </w:rPr>
        <w:t>Bettoni</w:t>
      </w:r>
      <w:proofErr w:type="spellEnd"/>
    </w:p>
    <w:p w:rsidR="004B7277" w:rsidRDefault="004B7277" w:rsidP="004B7277">
      <w:pPr>
        <w:pStyle w:val="Ttulo3"/>
        <w:spacing w:line="36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Presidente</w:t>
      </w:r>
    </w:p>
    <w:p w:rsidR="00F84C91" w:rsidRDefault="00F84C91" w:rsidP="00F84C91"/>
    <w:p w:rsidR="00FF29EA" w:rsidRDefault="00FF29EA" w:rsidP="00F84C91">
      <w:pPr>
        <w:spacing w:after="0" w:line="360" w:lineRule="auto"/>
        <w:jc w:val="center"/>
        <w:rPr>
          <w:rFonts w:ascii="Times New Roman" w:hAnsi="Times New Roman"/>
        </w:rPr>
      </w:pPr>
    </w:p>
    <w:p w:rsidR="00F84C91" w:rsidRDefault="00F84C91" w:rsidP="00F84C91">
      <w:pPr>
        <w:spacing w:after="0" w:line="360" w:lineRule="auto"/>
        <w:jc w:val="center"/>
        <w:rPr>
          <w:rFonts w:ascii="Times New Roman" w:hAnsi="Times New Roman"/>
        </w:rPr>
      </w:pPr>
      <w:r>
        <w:rPr>
          <w:rFonts w:ascii="Times New Roman" w:hAnsi="Times New Roman"/>
        </w:rPr>
        <w:t xml:space="preserve">JUSTIFICATIVA AO PROJETO DE LEI LEGISLATIVO Nº </w:t>
      </w:r>
      <w:r>
        <w:rPr>
          <w:rFonts w:ascii="Times New Roman" w:hAnsi="Times New Roman"/>
        </w:rPr>
        <w:t>001/2021</w:t>
      </w:r>
      <w:r>
        <w:rPr>
          <w:rFonts w:ascii="Times New Roman" w:hAnsi="Times New Roman"/>
        </w:rPr>
        <w:t>.</w:t>
      </w:r>
    </w:p>
    <w:p w:rsidR="00F84C91" w:rsidRDefault="00F84C91" w:rsidP="00F84C91">
      <w:pPr>
        <w:spacing w:after="0" w:line="360" w:lineRule="auto"/>
        <w:jc w:val="center"/>
        <w:rPr>
          <w:rFonts w:ascii="Times New Roman" w:hAnsi="Times New Roman"/>
        </w:rPr>
      </w:pPr>
    </w:p>
    <w:p w:rsidR="00F84C91" w:rsidRDefault="00F84C91" w:rsidP="00F84C91">
      <w:pPr>
        <w:spacing w:after="0" w:line="360" w:lineRule="auto"/>
        <w:jc w:val="center"/>
        <w:rPr>
          <w:rFonts w:ascii="Times New Roman" w:hAnsi="Times New Roman"/>
        </w:rPr>
      </w:pPr>
      <w:r>
        <w:rPr>
          <w:rFonts w:ascii="Times New Roman" w:hAnsi="Times New Roman"/>
        </w:rPr>
        <w:t>Prezados Vereadores</w:t>
      </w:r>
    </w:p>
    <w:p w:rsidR="00F84C91" w:rsidRDefault="00F84C91" w:rsidP="00F84C91">
      <w:pPr>
        <w:spacing w:after="0" w:line="360" w:lineRule="auto"/>
        <w:jc w:val="both"/>
        <w:rPr>
          <w:rFonts w:ascii="Times New Roman" w:hAnsi="Times New Roman"/>
        </w:rPr>
      </w:pPr>
    </w:p>
    <w:p w:rsidR="00F84C91" w:rsidRDefault="00F84C91" w:rsidP="00F84C91">
      <w:pPr>
        <w:spacing w:after="0" w:line="360" w:lineRule="auto"/>
        <w:ind w:firstLine="708"/>
        <w:jc w:val="both"/>
        <w:rPr>
          <w:rFonts w:ascii="Times New Roman" w:hAnsi="Times New Roman"/>
          <w:bCs/>
        </w:rPr>
      </w:pPr>
      <w:r>
        <w:rPr>
          <w:rFonts w:ascii="Times New Roman" w:hAnsi="Times New Roman"/>
          <w:bCs/>
        </w:rPr>
        <w:t xml:space="preserve">Visa o presente Projeto de Lei obter autorização legislativa para conceder apoio cultural </w:t>
      </w:r>
      <w:r>
        <w:rPr>
          <w:rFonts w:ascii="Times New Roman" w:hAnsi="Times New Roman"/>
        </w:rPr>
        <w:t xml:space="preserve">à Associação de Difusão Cultural e Comunitária Nossa Senhora do </w:t>
      </w:r>
      <w:proofErr w:type="spellStart"/>
      <w:r>
        <w:rPr>
          <w:rFonts w:ascii="Times New Roman" w:hAnsi="Times New Roman"/>
        </w:rPr>
        <w:t>Caravagio</w:t>
      </w:r>
      <w:proofErr w:type="spellEnd"/>
      <w:r>
        <w:rPr>
          <w:rFonts w:ascii="Times New Roman" w:hAnsi="Times New Roman"/>
        </w:rPr>
        <w:t>.</w:t>
      </w:r>
    </w:p>
    <w:p w:rsidR="00F84C91" w:rsidRDefault="00F84C91" w:rsidP="00F84C91">
      <w:pPr>
        <w:spacing w:after="0" w:line="360" w:lineRule="auto"/>
        <w:ind w:firstLine="708"/>
        <w:jc w:val="both"/>
        <w:rPr>
          <w:rFonts w:ascii="Times New Roman" w:hAnsi="Times New Roman"/>
        </w:rPr>
      </w:pPr>
      <w:r>
        <w:rPr>
          <w:rFonts w:ascii="Times New Roman" w:hAnsi="Times New Roman"/>
        </w:rPr>
        <w:t xml:space="preserve">É possível a concessão, pelo Poder Público, de apoio cultural às rádios comunitárias, como já se manifestou o Egrégio TCE/RS por meio de Consulta efetuada pelo Legislativo Municipal de Canudos do Vale, Processo nº 6919-0200/14-3. Em referida consulta, o TCE/RS posicionou-se no sentido de que é possível o patrocínio pelo Poder Público, na forma de apoio cultural, às rádios comunitárias, desde que exista lei municipal autorizando tal ação, que deve ser formalizada por meio de convênio, não podendo este instrumento, de forma alguma, gerar vínculo de subordinação entre os convenentes. O apoio cultural dispendido pelo Poder Público deve ser o suficiente para cobrir apenas os custos da transmissão, tendo em vista que a finalidade desse tipo de veículo de comunicação não é o lucro, mas sim a prestação de serviço à comunidade. </w:t>
      </w:r>
      <w:r>
        <w:rPr>
          <w:rFonts w:ascii="Times New Roman" w:hAnsi="Times New Roman"/>
        </w:rPr>
        <w:t>Será mantido o valor histórico</w:t>
      </w:r>
      <w:r>
        <w:rPr>
          <w:rFonts w:ascii="Times New Roman" w:hAnsi="Times New Roman"/>
        </w:rPr>
        <w:t xml:space="preserve"> </w:t>
      </w:r>
      <w:r>
        <w:rPr>
          <w:rFonts w:ascii="Times New Roman" w:hAnsi="Times New Roman"/>
        </w:rPr>
        <w:t>do patrocínio, sendo apenas corrigida a inflação</w:t>
      </w:r>
      <w:r>
        <w:rPr>
          <w:rFonts w:ascii="Times New Roman" w:hAnsi="Times New Roman"/>
        </w:rPr>
        <w:t>.</w:t>
      </w:r>
    </w:p>
    <w:p w:rsidR="00F84C91" w:rsidRDefault="00F84C91" w:rsidP="00F84C91">
      <w:pPr>
        <w:spacing w:after="0" w:line="360" w:lineRule="auto"/>
        <w:ind w:firstLine="708"/>
        <w:jc w:val="both"/>
        <w:rPr>
          <w:rFonts w:ascii="Times New Roman" w:hAnsi="Times New Roman"/>
          <w:bCs/>
        </w:rPr>
      </w:pPr>
      <w:r>
        <w:rPr>
          <w:rFonts w:ascii="Times New Roman" w:hAnsi="Times New Roman"/>
          <w:bCs/>
        </w:rPr>
        <w:t>Á consideração dos Senhores Edis.</w:t>
      </w:r>
    </w:p>
    <w:p w:rsidR="00F84C91" w:rsidRDefault="00F84C91" w:rsidP="00F84C91">
      <w:pPr>
        <w:spacing w:after="0" w:line="360" w:lineRule="auto"/>
        <w:jc w:val="both"/>
        <w:rPr>
          <w:rFonts w:ascii="Times New Roman" w:hAnsi="Times New Roman"/>
          <w:bCs/>
        </w:rPr>
      </w:pPr>
    </w:p>
    <w:p w:rsidR="00F84C91" w:rsidRDefault="00F84C91" w:rsidP="00F84C91">
      <w:pPr>
        <w:spacing w:after="0" w:line="360" w:lineRule="auto"/>
        <w:jc w:val="both"/>
        <w:rPr>
          <w:rFonts w:ascii="Times New Roman" w:hAnsi="Times New Roman"/>
          <w:bCs/>
        </w:rPr>
      </w:pPr>
    </w:p>
    <w:p w:rsidR="00FF29EA" w:rsidRDefault="00FF29EA" w:rsidP="00F84C91">
      <w:pPr>
        <w:spacing w:after="0" w:line="360" w:lineRule="auto"/>
        <w:jc w:val="both"/>
        <w:rPr>
          <w:rFonts w:ascii="Times New Roman" w:hAnsi="Times New Roman"/>
          <w:bCs/>
        </w:rPr>
      </w:pPr>
      <w:bookmarkStart w:id="0" w:name="_GoBack"/>
      <w:bookmarkEnd w:id="0"/>
    </w:p>
    <w:p w:rsidR="00F84C91" w:rsidRDefault="00F84C91" w:rsidP="00F84C91">
      <w:pPr>
        <w:spacing w:after="0" w:line="360" w:lineRule="auto"/>
        <w:jc w:val="center"/>
        <w:rPr>
          <w:rFonts w:ascii="Times New Roman" w:hAnsi="Times New Roman"/>
          <w:sz w:val="21"/>
          <w:szCs w:val="21"/>
        </w:rPr>
      </w:pPr>
      <w:r>
        <w:rPr>
          <w:rFonts w:ascii="Times New Roman" w:hAnsi="Times New Roman"/>
          <w:sz w:val="21"/>
          <w:szCs w:val="21"/>
        </w:rPr>
        <w:t xml:space="preserve">Paulo Cesar </w:t>
      </w:r>
      <w:proofErr w:type="spellStart"/>
      <w:r>
        <w:rPr>
          <w:rFonts w:ascii="Times New Roman" w:hAnsi="Times New Roman"/>
          <w:sz w:val="21"/>
          <w:szCs w:val="21"/>
        </w:rPr>
        <w:t>Bettoni</w:t>
      </w:r>
      <w:proofErr w:type="spellEnd"/>
    </w:p>
    <w:p w:rsidR="00F84C91" w:rsidRDefault="00F84C91" w:rsidP="00F84C91">
      <w:pPr>
        <w:spacing w:after="0" w:line="360" w:lineRule="auto"/>
        <w:jc w:val="center"/>
        <w:rPr>
          <w:rFonts w:ascii="Times New Roman" w:hAnsi="Times New Roman"/>
          <w:sz w:val="21"/>
          <w:szCs w:val="21"/>
        </w:rPr>
      </w:pPr>
      <w:r>
        <w:rPr>
          <w:rFonts w:ascii="Times New Roman" w:hAnsi="Times New Roman"/>
          <w:sz w:val="21"/>
          <w:szCs w:val="21"/>
        </w:rPr>
        <w:t>Presidente</w:t>
      </w:r>
    </w:p>
    <w:p w:rsidR="00F84C91" w:rsidRPr="00F84C91" w:rsidRDefault="00F84C91" w:rsidP="00F84C91"/>
    <w:p w:rsidR="004B7277" w:rsidRDefault="004B7277" w:rsidP="004B7277">
      <w:pPr>
        <w:spacing w:after="0" w:line="360" w:lineRule="auto"/>
        <w:jc w:val="both"/>
        <w:rPr>
          <w:rFonts w:ascii="Times New Roman" w:hAnsi="Times New Roman"/>
        </w:rPr>
      </w:pPr>
    </w:p>
    <w:sectPr w:rsidR="004B7277" w:rsidSect="00B42729">
      <w:pgSz w:w="11906" w:h="16838"/>
      <w:pgMar w:top="3828"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77"/>
    <w:rsid w:val="00201ED4"/>
    <w:rsid w:val="00311298"/>
    <w:rsid w:val="004931EA"/>
    <w:rsid w:val="004B7277"/>
    <w:rsid w:val="00651443"/>
    <w:rsid w:val="007911C3"/>
    <w:rsid w:val="00990A49"/>
    <w:rsid w:val="009C043D"/>
    <w:rsid w:val="00B42729"/>
    <w:rsid w:val="00C958B0"/>
    <w:rsid w:val="00ED46F6"/>
    <w:rsid w:val="00F64BA5"/>
    <w:rsid w:val="00F84C91"/>
    <w:rsid w:val="00FF2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EB2D"/>
  <w15:docId w15:val="{D64D8BFC-306D-4899-ADBF-0C39DB2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77"/>
    <w:pPr>
      <w:spacing w:line="254" w:lineRule="auto"/>
    </w:pPr>
  </w:style>
  <w:style w:type="paragraph" w:styleId="Ttulo3">
    <w:name w:val="heading 3"/>
    <w:basedOn w:val="Normal"/>
    <w:next w:val="Normal"/>
    <w:link w:val="Ttulo3Char"/>
    <w:uiPriority w:val="9"/>
    <w:semiHidden/>
    <w:unhideWhenUsed/>
    <w:qFormat/>
    <w:rsid w:val="004B72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B7277"/>
    <w:rPr>
      <w:rFonts w:asciiTheme="majorHAnsi" w:eastAsiaTheme="majorEastAsia" w:hAnsiTheme="majorHAnsi" w:cstheme="majorBidi"/>
      <w:color w:val="1F4D78" w:themeColor="accent1" w:themeShade="7F"/>
      <w:sz w:val="24"/>
      <w:szCs w:val="24"/>
    </w:rPr>
  </w:style>
  <w:style w:type="paragraph" w:customStyle="1" w:styleId="Default">
    <w:name w:val="Default"/>
    <w:rsid w:val="004931E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
    <w:name w:val="CM2"/>
    <w:basedOn w:val="Default"/>
    <w:next w:val="Default"/>
    <w:rsid w:val="004931EA"/>
    <w:pPr>
      <w:spacing w:line="228" w:lineRule="atLeast"/>
    </w:pPr>
    <w:rPr>
      <w:color w:val="auto"/>
    </w:rPr>
  </w:style>
  <w:style w:type="paragraph" w:customStyle="1" w:styleId="CM11">
    <w:name w:val="CM11"/>
    <w:basedOn w:val="Default"/>
    <w:next w:val="Default"/>
    <w:rsid w:val="004931EA"/>
    <w:rPr>
      <w:color w:val="auto"/>
    </w:rPr>
  </w:style>
  <w:style w:type="paragraph" w:customStyle="1" w:styleId="CM13">
    <w:name w:val="CM13"/>
    <w:basedOn w:val="Default"/>
    <w:next w:val="Default"/>
    <w:rsid w:val="004931EA"/>
    <w:rPr>
      <w:color w:val="auto"/>
    </w:rPr>
  </w:style>
  <w:style w:type="paragraph" w:customStyle="1" w:styleId="CM4">
    <w:name w:val="CM4"/>
    <w:basedOn w:val="Default"/>
    <w:next w:val="Default"/>
    <w:rsid w:val="004931EA"/>
    <w:rPr>
      <w:color w:val="auto"/>
    </w:rPr>
  </w:style>
  <w:style w:type="paragraph" w:styleId="Textodebalo">
    <w:name w:val="Balloon Text"/>
    <w:basedOn w:val="Normal"/>
    <w:link w:val="TextodebaloChar"/>
    <w:uiPriority w:val="99"/>
    <w:semiHidden/>
    <w:unhideWhenUsed/>
    <w:rsid w:val="00B427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2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7295">
      <w:bodyDiv w:val="1"/>
      <w:marLeft w:val="0"/>
      <w:marRight w:val="0"/>
      <w:marTop w:val="0"/>
      <w:marBottom w:val="0"/>
      <w:divBdr>
        <w:top w:val="none" w:sz="0" w:space="0" w:color="auto"/>
        <w:left w:val="none" w:sz="0" w:space="0" w:color="auto"/>
        <w:bottom w:val="none" w:sz="0" w:space="0" w:color="auto"/>
        <w:right w:val="none" w:sz="0" w:space="0" w:color="auto"/>
      </w:divBdr>
    </w:div>
    <w:div w:id="12862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FB6C-FF4D-4D3E-B019-C1D70546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481</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Ana</cp:lastModifiedBy>
  <cp:revision>12</cp:revision>
  <cp:lastPrinted>2021-01-19T13:06:00Z</cp:lastPrinted>
  <dcterms:created xsi:type="dcterms:W3CDTF">2020-05-11T15:56:00Z</dcterms:created>
  <dcterms:modified xsi:type="dcterms:W3CDTF">2021-01-19T13:06:00Z</dcterms:modified>
</cp:coreProperties>
</file>