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61" w:rsidRDefault="005A0F61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B403C8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PROJETO DE LEI LEGISLATIVO 007/2021</w:t>
      </w: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ind w:left="2832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bCs/>
          <w:sz w:val="24"/>
          <w:szCs w:val="24"/>
          <w:lang w:eastAsia="pt-BR"/>
        </w:rPr>
        <w:t>“</w:t>
      </w:r>
      <w:r w:rsidRPr="00131F4F">
        <w:rPr>
          <w:rFonts w:ascii="Arial" w:eastAsia="Times New Roman" w:hAnsi="Arial" w:cs="Arial"/>
          <w:bCs/>
          <w:i/>
          <w:iCs/>
          <w:sz w:val="24"/>
          <w:szCs w:val="24"/>
          <w:lang w:eastAsia="pt-BR"/>
        </w:rPr>
        <w:t>Dispõe sobre o reajuste dos subsídios do Prefeito e do Vice-Prefeito do Município de Anta Gorda</w:t>
      </w:r>
      <w:r w:rsidRPr="00131F4F">
        <w:rPr>
          <w:rFonts w:ascii="Arial" w:eastAsia="Times New Roman" w:hAnsi="Arial" w:cs="Arial"/>
          <w:bCs/>
          <w:sz w:val="24"/>
          <w:szCs w:val="24"/>
          <w:lang w:eastAsia="pt-BR"/>
        </w:rPr>
        <w:t>.”</w:t>
      </w:r>
    </w:p>
    <w:p w:rsidR="00131F4F" w:rsidRPr="00131F4F" w:rsidRDefault="00131F4F" w:rsidP="00131F4F">
      <w:pPr>
        <w:spacing w:after="0" w:line="240" w:lineRule="auto"/>
        <w:ind w:left="4956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Art. 1º. Ficam reajustados em </w:t>
      </w:r>
      <w:r w:rsidR="00B403C8">
        <w:rPr>
          <w:rFonts w:ascii="Arial" w:eastAsia="Times New Roman" w:hAnsi="Arial" w:cs="Arial"/>
          <w:b/>
          <w:sz w:val="24"/>
          <w:szCs w:val="24"/>
          <w:lang w:eastAsia="pt-BR"/>
        </w:rPr>
        <w:t>10,18</w:t>
      </w:r>
      <w:r w:rsidR="00235614" w:rsidRPr="00D344A9">
        <w:rPr>
          <w:rFonts w:ascii="Arial" w:eastAsia="Times New Roman" w:hAnsi="Arial" w:cs="Arial"/>
          <w:b/>
          <w:sz w:val="24"/>
          <w:szCs w:val="24"/>
          <w:lang w:eastAsia="pt-BR"/>
        </w:rPr>
        <w:t>% (</w:t>
      </w:r>
      <w:proofErr w:type="gramStart"/>
      <w:r w:rsidR="00B403C8">
        <w:rPr>
          <w:rFonts w:ascii="Arial" w:eastAsia="Times New Roman" w:hAnsi="Arial" w:cs="Arial"/>
          <w:b/>
          <w:sz w:val="24"/>
          <w:szCs w:val="24"/>
          <w:lang w:eastAsia="pt-BR"/>
        </w:rPr>
        <w:t>dez</w:t>
      </w:r>
      <w:r w:rsidR="0023561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vírgula</w:t>
      </w:r>
      <w:proofErr w:type="gramEnd"/>
      <w:r w:rsidR="0023561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403C8">
        <w:rPr>
          <w:rFonts w:ascii="Arial" w:eastAsia="Times New Roman" w:hAnsi="Arial" w:cs="Arial"/>
          <w:b/>
          <w:sz w:val="24"/>
          <w:szCs w:val="24"/>
          <w:lang w:eastAsia="pt-BR"/>
        </w:rPr>
        <w:t>dezoito</w:t>
      </w:r>
      <w:r w:rsidR="00235614" w:rsidRPr="00DE6C5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por cento</w:t>
      </w:r>
      <w:r w:rsidR="00235614" w:rsidRPr="00D344A9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 xml:space="preserve"> os subsídios do Prefeito e Vice-Prefeito,</w:t>
      </w:r>
      <w:r w:rsidR="00CD5CFC">
        <w:rPr>
          <w:rFonts w:ascii="Arial" w:eastAsia="Times New Roman" w:hAnsi="Arial" w:cs="Arial"/>
          <w:sz w:val="24"/>
          <w:szCs w:val="24"/>
          <w:lang w:eastAsia="pt-BR"/>
        </w:rPr>
        <w:t xml:space="preserve"> a partir de 1º de </w:t>
      </w:r>
      <w:r w:rsidR="00B403C8">
        <w:rPr>
          <w:rFonts w:ascii="Arial" w:eastAsia="Times New Roman" w:hAnsi="Arial" w:cs="Arial"/>
          <w:sz w:val="24"/>
          <w:szCs w:val="24"/>
          <w:lang w:eastAsia="pt-BR"/>
        </w:rPr>
        <w:t>janeiro de 2022</w:t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ab/>
        <w:t>Art. 2º. Esta Lei entrará em vigor na data de sua publicação e será suportada pelas dotações orçamentárias específicas.</w:t>
      </w: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SALA DE SESSÕES DA CÂMARA DE VEREADORES, </w:t>
      </w:r>
      <w:r w:rsidR="00B403C8">
        <w:rPr>
          <w:rFonts w:ascii="Arial" w:eastAsia="Times New Roman" w:hAnsi="Arial" w:cs="Arial"/>
          <w:bCs/>
          <w:sz w:val="24"/>
          <w:szCs w:val="24"/>
          <w:lang w:eastAsia="pt-BR"/>
        </w:rPr>
        <w:t>aos 09</w:t>
      </w:r>
      <w:r w:rsidR="00CD5CF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</w:t>
      </w:r>
      <w:r w:rsidR="00B403C8">
        <w:rPr>
          <w:rFonts w:ascii="Arial" w:eastAsia="Times New Roman" w:hAnsi="Arial" w:cs="Arial"/>
          <w:bCs/>
          <w:sz w:val="24"/>
          <w:szCs w:val="24"/>
          <w:lang w:eastAsia="pt-BR"/>
        </w:rPr>
        <w:t>dezembro de 2021.</w:t>
      </w: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A0F61" w:rsidRPr="00131F4F" w:rsidRDefault="005A0F61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D5CFC" w:rsidRDefault="00B403C8" w:rsidP="00131F4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Paulo Cesar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Bettoni</w:t>
      </w:r>
      <w:proofErr w:type="spellEnd"/>
    </w:p>
    <w:p w:rsidR="00131F4F" w:rsidRPr="00131F4F" w:rsidRDefault="00131F4F" w:rsidP="00131F4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bCs/>
          <w:sz w:val="24"/>
          <w:szCs w:val="24"/>
          <w:lang w:eastAsia="pt-BR"/>
        </w:rPr>
        <w:t>Presidente da C</w:t>
      </w:r>
      <w:r w:rsidR="00CD5CFC">
        <w:rPr>
          <w:rFonts w:ascii="Arial" w:eastAsia="Times New Roman" w:hAnsi="Arial" w:cs="Arial"/>
          <w:bCs/>
          <w:sz w:val="24"/>
          <w:szCs w:val="24"/>
          <w:lang w:eastAsia="pt-BR"/>
        </w:rPr>
        <w:t>âmara de Vereadores</w:t>
      </w: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bCs/>
          <w:sz w:val="24"/>
          <w:szCs w:val="24"/>
          <w:lang w:eastAsia="pt-BR"/>
        </w:rPr>
        <w:t>JUSTIFICATIVA A</w:t>
      </w:r>
      <w:r w:rsidR="00B403C8">
        <w:rPr>
          <w:rFonts w:ascii="Arial" w:eastAsia="Times New Roman" w:hAnsi="Arial" w:cs="Arial"/>
          <w:bCs/>
          <w:sz w:val="24"/>
          <w:szCs w:val="24"/>
          <w:lang w:eastAsia="pt-BR"/>
        </w:rPr>
        <w:t>O PROJETO DE LEI LEGISLATIVO 007/2021</w:t>
      </w: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>Senhores Vereadores,</w:t>
      </w:r>
    </w:p>
    <w:p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 xml:space="preserve">O presente Projeto visa atender o disposto nos art. </w:t>
      </w:r>
      <w:smartTag w:uri="urn:schemas-microsoft-com:office:smarttags" w:element="metricconverter">
        <w:smartTagPr>
          <w:attr w:name="ProductID" w:val="141 a"/>
        </w:smartTagPr>
        <w:r w:rsidRPr="00131F4F">
          <w:rPr>
            <w:rFonts w:ascii="Arial" w:eastAsia="Times New Roman" w:hAnsi="Arial" w:cs="Arial"/>
            <w:sz w:val="24"/>
            <w:szCs w:val="24"/>
            <w:lang w:eastAsia="pt-BR"/>
          </w:rPr>
          <w:t>141 a</w:t>
        </w:r>
      </w:smartTag>
      <w:r w:rsidRPr="00131F4F">
        <w:rPr>
          <w:rFonts w:ascii="Arial" w:eastAsia="Times New Roman" w:hAnsi="Arial" w:cs="Arial"/>
          <w:sz w:val="24"/>
          <w:szCs w:val="24"/>
          <w:lang w:eastAsia="pt-BR"/>
        </w:rPr>
        <w:t xml:space="preserve"> 143 do Regimento Interno desse Poder Legislativo, para reajustar os subsídios do Prefeito e Vice-Prefeito.</w:t>
      </w:r>
    </w:p>
    <w:p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>Tal providência ainda vem de encontro ao já pr</w:t>
      </w:r>
      <w:r w:rsidR="00B403C8">
        <w:rPr>
          <w:rFonts w:ascii="Arial" w:eastAsia="Times New Roman" w:hAnsi="Arial" w:cs="Arial"/>
          <w:sz w:val="24"/>
          <w:szCs w:val="24"/>
          <w:lang w:eastAsia="pt-BR"/>
        </w:rPr>
        <w:t>evisto na Lei Municipal n. 2.475/2020</w:t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>, a qual fixou os subsídios de ambos para a gestão iniciada em 1</w:t>
      </w:r>
      <w:r w:rsidR="00B403C8">
        <w:rPr>
          <w:rFonts w:ascii="Arial" w:eastAsia="Times New Roman" w:hAnsi="Arial" w:cs="Arial"/>
          <w:sz w:val="24"/>
          <w:szCs w:val="24"/>
          <w:lang w:eastAsia="pt-BR"/>
        </w:rPr>
        <w:t xml:space="preserve">º de </w:t>
      </w:r>
      <w:proofErr w:type="gramStart"/>
      <w:r w:rsidR="00B403C8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proofErr w:type="gramEnd"/>
      <w:r w:rsidR="00B403C8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Pr="00131F4F">
        <w:rPr>
          <w:rFonts w:ascii="Arial" w:eastAsia="Times New Roman" w:hAnsi="Arial" w:cs="Arial"/>
          <w:sz w:val="24"/>
          <w:szCs w:val="24"/>
          <w:lang w:eastAsia="pt-BR"/>
        </w:rPr>
        <w:t>. Por expressas disposições legais, os agentes políticos recebem apenas reposição da inflação.</w:t>
      </w:r>
    </w:p>
    <w:p w:rsid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35614" w:rsidRPr="00DE6C50" w:rsidRDefault="00235614" w:rsidP="00235614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Utilizou-se o IPCA que tem o </w:t>
      </w:r>
      <w:r w:rsidRPr="00DE6C50">
        <w:rPr>
          <w:rFonts w:ascii="Arial" w:hAnsi="Arial" w:cs="Arial"/>
          <w:color w:val="222222"/>
          <w:sz w:val="24"/>
          <w:szCs w:val="24"/>
          <w:shd w:val="clear" w:color="auto" w:fill="FFFFFF"/>
        </w:rPr>
        <w:t>objetivo de oferecer a variação dos preços no comércio para o público final. O </w:t>
      </w:r>
      <w:r w:rsidRPr="00DE6C5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IPCA</w:t>
      </w:r>
      <w:r w:rsidRPr="00DE6C50">
        <w:rPr>
          <w:rFonts w:ascii="Arial" w:hAnsi="Arial" w:cs="Arial"/>
          <w:color w:val="222222"/>
          <w:sz w:val="24"/>
          <w:szCs w:val="24"/>
          <w:shd w:val="clear" w:color="auto" w:fill="FFFFFF"/>
        </w:rPr>
        <w:t> é considerado o índice oficial de inflação do país.</w:t>
      </w:r>
    </w:p>
    <w:p w:rsidR="00235614" w:rsidRPr="00F952AB" w:rsidRDefault="00235614" w:rsidP="00235614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35614" w:rsidRPr="00131F4F" w:rsidRDefault="00235614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ind w:firstLine="16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>Diante disso, espera aprovação dos nobres edis.</w:t>
      </w:r>
    </w:p>
    <w:p w:rsidR="00131F4F" w:rsidRPr="00131F4F" w:rsidRDefault="00131F4F" w:rsidP="002356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Pr="00131F4F" w:rsidRDefault="00131F4F" w:rsidP="00131F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 DE VEREADORES, </w:t>
      </w:r>
      <w:r w:rsidR="00B403C8">
        <w:rPr>
          <w:rFonts w:ascii="Arial" w:eastAsia="Times New Roman" w:hAnsi="Arial" w:cs="Arial"/>
          <w:bCs/>
          <w:sz w:val="24"/>
          <w:szCs w:val="24"/>
          <w:lang w:eastAsia="pt-BR"/>
        </w:rPr>
        <w:t>aos 09</w:t>
      </w:r>
      <w:r w:rsidR="00CD5CF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</w:t>
      </w:r>
      <w:r w:rsidR="00B403C8">
        <w:rPr>
          <w:rFonts w:ascii="Arial" w:eastAsia="Times New Roman" w:hAnsi="Arial" w:cs="Arial"/>
          <w:bCs/>
          <w:sz w:val="24"/>
          <w:szCs w:val="24"/>
          <w:lang w:eastAsia="pt-BR"/>
        </w:rPr>
        <w:t>dezembro de 2021</w:t>
      </w:r>
      <w:r w:rsidRPr="00131F4F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131F4F" w:rsidRPr="00131F4F" w:rsidRDefault="00131F4F" w:rsidP="00131F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A0F61" w:rsidRPr="00131F4F" w:rsidRDefault="005A0F61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131F4F" w:rsidRPr="00131F4F" w:rsidRDefault="00131F4F" w:rsidP="00131F4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D5CFC" w:rsidRDefault="00B403C8" w:rsidP="00131F4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Paulo Cesar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Bettoni</w:t>
      </w:r>
      <w:proofErr w:type="spellEnd"/>
    </w:p>
    <w:p w:rsidR="00131F4F" w:rsidRPr="00131F4F" w:rsidRDefault="00131F4F" w:rsidP="00131F4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31F4F">
        <w:rPr>
          <w:rFonts w:ascii="Arial" w:eastAsia="Times New Roman" w:hAnsi="Arial" w:cs="Arial"/>
          <w:bCs/>
          <w:sz w:val="24"/>
          <w:szCs w:val="24"/>
          <w:lang w:eastAsia="pt-BR"/>
        </w:rPr>
        <w:t>Presidente da C</w:t>
      </w:r>
      <w:r w:rsidR="00CD5CFC">
        <w:rPr>
          <w:rFonts w:ascii="Arial" w:eastAsia="Times New Roman" w:hAnsi="Arial" w:cs="Arial"/>
          <w:bCs/>
          <w:sz w:val="24"/>
          <w:szCs w:val="24"/>
          <w:lang w:eastAsia="pt-BR"/>
        </w:rPr>
        <w:t>âmara de Vereadores</w:t>
      </w:r>
    </w:p>
    <w:p w:rsidR="00131F4F" w:rsidRPr="00131F4F" w:rsidRDefault="00131F4F" w:rsidP="00131F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33C8" w:rsidRDefault="00F733C8"/>
    <w:sectPr w:rsidR="00F733C8" w:rsidSect="005A0F6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4F"/>
    <w:rsid w:val="00131F4F"/>
    <w:rsid w:val="00235614"/>
    <w:rsid w:val="005A0F61"/>
    <w:rsid w:val="00B403C8"/>
    <w:rsid w:val="00CD5CFC"/>
    <w:rsid w:val="00F7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58C08B"/>
  <w15:docId w15:val="{D4D1BF31-B3EB-46DA-B56F-E1FD6961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Ana</cp:lastModifiedBy>
  <cp:revision>5</cp:revision>
  <dcterms:created xsi:type="dcterms:W3CDTF">2019-03-19T17:55:00Z</dcterms:created>
  <dcterms:modified xsi:type="dcterms:W3CDTF">2021-12-09T16:26:00Z</dcterms:modified>
</cp:coreProperties>
</file>