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96BE" w14:textId="77777777" w:rsidR="00716995" w:rsidRDefault="00716995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5DAE59F" w14:textId="454F81BF" w:rsidR="00B47673" w:rsidRPr="00B47673" w:rsidRDefault="0072665E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005/202</w:t>
      </w:r>
      <w:r w:rsidR="00C80C6D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</w:p>
    <w:p w14:paraId="09A7BC23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E9471C" w14:textId="77777777" w:rsidR="00B47673" w:rsidRPr="00B47673" w:rsidRDefault="00B47673" w:rsidP="00B47673">
      <w:pPr>
        <w:tabs>
          <w:tab w:val="left" w:pos="2044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59C015" w14:textId="77777777" w:rsidR="00B47673" w:rsidRPr="00B47673" w:rsidRDefault="00B47673" w:rsidP="00B47673">
      <w:pPr>
        <w:tabs>
          <w:tab w:val="left" w:pos="2044"/>
        </w:tabs>
        <w:spacing w:after="0" w:line="240" w:lineRule="auto"/>
        <w:ind w:left="424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B47673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a elevação dos vencimentos dos Cargos em Comissão da Câmara de Vereadores do Município de Anta Gorda</w:t>
      </w: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14:paraId="702AC756" w14:textId="77777777" w:rsidR="00B47673" w:rsidRPr="00B47673" w:rsidRDefault="00B47673" w:rsidP="00B47673">
      <w:pPr>
        <w:tabs>
          <w:tab w:val="left" w:pos="2044"/>
        </w:tabs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42E19B1" w14:textId="77777777" w:rsidR="00B47673" w:rsidRPr="00B47673" w:rsidRDefault="00B47673" w:rsidP="00B47673">
      <w:pPr>
        <w:tabs>
          <w:tab w:val="left" w:pos="2044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9C610F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75445A68" w14:textId="0ECB0932" w:rsidR="00B47673" w:rsidRPr="00B47673" w:rsidRDefault="0072665E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1º. Ficam elevados em </w:t>
      </w:r>
      <w:r w:rsidR="00C80C6D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B47673" w:rsidRPr="00B47673">
        <w:rPr>
          <w:rFonts w:ascii="Arial" w:eastAsia="Times New Roman" w:hAnsi="Arial" w:cs="Arial"/>
          <w:sz w:val="24"/>
          <w:szCs w:val="24"/>
          <w:lang w:eastAsia="pt-BR"/>
        </w:rPr>
        <w:t>% (</w:t>
      </w:r>
      <w:r w:rsidR="00C80C6D">
        <w:rPr>
          <w:rFonts w:ascii="Arial" w:eastAsia="Times New Roman" w:hAnsi="Arial" w:cs="Arial"/>
          <w:sz w:val="24"/>
          <w:szCs w:val="24"/>
          <w:lang w:eastAsia="pt-BR"/>
        </w:rPr>
        <w:t>oito</w:t>
      </w:r>
      <w:r w:rsidR="00B47673"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por cento) os vencimentos dos Cargos em Comissão da Câmara de Vereadores do Município de Anta Gorda,</w:t>
      </w:r>
      <w:r w:rsidR="00774F20">
        <w:rPr>
          <w:rFonts w:ascii="Arial" w:eastAsia="Times New Roman" w:hAnsi="Arial" w:cs="Arial"/>
          <w:sz w:val="24"/>
          <w:szCs w:val="24"/>
          <w:lang w:eastAsia="pt-BR"/>
        </w:rPr>
        <w:t xml:space="preserve"> a partir de 1º de </w:t>
      </w:r>
      <w:r>
        <w:rPr>
          <w:rFonts w:ascii="Arial" w:eastAsia="Times New Roman" w:hAnsi="Arial" w:cs="Arial"/>
          <w:sz w:val="24"/>
          <w:szCs w:val="24"/>
          <w:lang w:eastAsia="pt-BR"/>
        </w:rPr>
        <w:t>janeiro de 202</w:t>
      </w:r>
      <w:r w:rsidR="00C80C6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B47673" w:rsidRPr="00B4767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A4D3F71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87AF09" w14:textId="7245E0CC"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2º. Esta Lei entrará vem vigor </w:t>
      </w:r>
      <w:r w:rsidR="00D31D83">
        <w:rPr>
          <w:rFonts w:ascii="Arial" w:eastAsia="Times New Roman" w:hAnsi="Arial" w:cs="Arial"/>
          <w:sz w:val="24"/>
          <w:szCs w:val="24"/>
          <w:lang w:eastAsia="pt-BR"/>
        </w:rPr>
        <w:t>em 1º de janeiro de 2023</w:t>
      </w:r>
      <w:r w:rsidR="00D31D83"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e será suportada pelas dotações orçamentárias específicas.</w:t>
      </w:r>
    </w:p>
    <w:p w14:paraId="5052D611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EB364D" w14:textId="4DAAA1C8" w:rsidR="00B47673" w:rsidRPr="00B47673" w:rsidRDefault="00B47673" w:rsidP="00B47673">
      <w:pPr>
        <w:tabs>
          <w:tab w:val="left" w:pos="204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DE SESSÕES DA CÂMARA DE VEREADORES, 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>0</w:t>
      </w:r>
      <w:r w:rsidR="00C80C6D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>dezembro de 202</w:t>
      </w:r>
      <w:r w:rsidR="00C80C6D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1E8EDF92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23B556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6F08126" w14:textId="77777777" w:rsid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3979801" w14:textId="77777777" w:rsidR="00716995" w:rsidRPr="00B47673" w:rsidRDefault="00716995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9AF01F4" w14:textId="0DFE389D" w:rsidR="00774F20" w:rsidRDefault="00C80C6D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79EAD231" w14:textId="77777777" w:rsidR="00B47673" w:rsidRPr="00B47673" w:rsidRDefault="00B47673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14:paraId="408E98DD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8B21E3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9FE5DF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425EC5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3AA5B2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F3A0DD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6F1A38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4DD1AC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71B316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F039A5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E04317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7A7C28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F9EA37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9B1819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F841EF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065945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9B980A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2487A8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751191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2FEA34" w14:textId="4D220E64"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>Jus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tificativa ao Projeto de Lei 005/202</w:t>
      </w:r>
      <w:r w:rsidR="00C80C6D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C38908D" w14:textId="77777777"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0E4BE4" w14:textId="77777777"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>Colegas Vereadores.</w:t>
      </w:r>
    </w:p>
    <w:p w14:paraId="6C82150F" w14:textId="77777777"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6ED93C" w14:textId="1FC6D3CA"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presente Projeto eleva os vencimentos dos cargos em comissão lotados no Poder 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 xml:space="preserve">Legislativo em </w:t>
      </w:r>
      <w:r w:rsidR="00C80C6D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>% (</w:t>
      </w:r>
      <w:r w:rsidR="00C80C6D">
        <w:rPr>
          <w:rFonts w:ascii="Arial" w:eastAsia="Times New Roman" w:hAnsi="Arial" w:cs="Arial"/>
          <w:sz w:val="24"/>
          <w:szCs w:val="24"/>
          <w:lang w:eastAsia="pt-BR"/>
        </w:rPr>
        <w:t>oito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por cento)</w:t>
      </w:r>
      <w:r w:rsidR="00774F20">
        <w:rPr>
          <w:rFonts w:ascii="Arial" w:eastAsia="Times New Roman" w:hAnsi="Arial" w:cs="Arial"/>
          <w:sz w:val="24"/>
          <w:szCs w:val="24"/>
          <w:lang w:eastAsia="pt-BR"/>
        </w:rPr>
        <w:t xml:space="preserve"> a contar de 1º de 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janeiro de 202</w:t>
      </w:r>
      <w:r w:rsidR="00C80C6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890A525" w14:textId="77777777"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Referido índice é idêntico ao adotado pelo Poder Executivo Municipal aos servidores, onde se considerou a variação do IPCA </w:t>
      </w:r>
      <w:r w:rsidR="00774F20" w:rsidRPr="00B47673">
        <w:rPr>
          <w:rFonts w:ascii="Arial" w:eastAsia="Times New Roman" w:hAnsi="Arial" w:cs="Arial"/>
          <w:sz w:val="24"/>
          <w:szCs w:val="24"/>
          <w:lang w:eastAsia="pt-BR"/>
        </w:rPr>
        <w:t>(Índice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Nacional ao Consumidor Amplo) nos últimos doze meses</w:t>
      </w:r>
      <w:r w:rsidR="00BF43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além de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um ganho real.</w:t>
      </w:r>
    </w:p>
    <w:p w14:paraId="001C47D3" w14:textId="77777777"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FC12C9" w14:textId="77777777"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>À consideração do Edis.</w:t>
      </w:r>
    </w:p>
    <w:p w14:paraId="7C699E81" w14:textId="77777777"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F2C241" w14:textId="3204090B" w:rsidR="00B47673" w:rsidRPr="00B47673" w:rsidRDefault="00B47673" w:rsidP="00B47673">
      <w:pPr>
        <w:tabs>
          <w:tab w:val="left" w:pos="204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>SALA DE SESSÕES DA CÂMARA DE VEREADORES,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</w:t>
      </w:r>
      <w:r w:rsidR="00C80C6D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>dezembro de 202</w:t>
      </w:r>
      <w:r w:rsidR="00C80C6D">
        <w:rPr>
          <w:rFonts w:ascii="Arial" w:eastAsia="Times New Roman" w:hAnsi="Arial" w:cs="Arial"/>
          <w:bCs/>
          <w:sz w:val="24"/>
          <w:szCs w:val="24"/>
          <w:lang w:eastAsia="pt-BR"/>
        </w:rPr>
        <w:t>2.</w:t>
      </w:r>
    </w:p>
    <w:p w14:paraId="4E134082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9E8FAB" w14:textId="77777777" w:rsidR="00B47673" w:rsidRP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4FA882A" w14:textId="77777777" w:rsid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A465C19" w14:textId="77777777" w:rsidR="00716995" w:rsidRPr="00B47673" w:rsidRDefault="00716995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847DE56" w14:textId="5824C8A6" w:rsidR="00774F20" w:rsidRDefault="00C80C6D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18294603" w14:textId="77777777" w:rsidR="00B47673" w:rsidRPr="00B47673" w:rsidRDefault="00B47673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âmara de Vereadores </w:t>
      </w:r>
    </w:p>
    <w:p w14:paraId="026FA07C" w14:textId="77777777"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6C5BCA" w14:textId="77777777"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0A0457" w14:textId="77777777" w:rsidR="00490B38" w:rsidRDefault="00490B38"/>
    <w:sectPr w:rsidR="00490B38" w:rsidSect="00716995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73"/>
    <w:rsid w:val="00490B38"/>
    <w:rsid w:val="00716995"/>
    <w:rsid w:val="0072665E"/>
    <w:rsid w:val="00774F20"/>
    <w:rsid w:val="00B47673"/>
    <w:rsid w:val="00BF43B2"/>
    <w:rsid w:val="00C80C6D"/>
    <w:rsid w:val="00D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2C0C"/>
  <w15:docId w15:val="{53011D77-DCCC-48B0-BF31-7A66B69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Fábio Cenci</cp:lastModifiedBy>
  <cp:revision>7</cp:revision>
  <cp:lastPrinted>2019-03-22T11:51:00Z</cp:lastPrinted>
  <dcterms:created xsi:type="dcterms:W3CDTF">2019-03-19T17:56:00Z</dcterms:created>
  <dcterms:modified xsi:type="dcterms:W3CDTF">2022-12-01T16:48:00Z</dcterms:modified>
</cp:coreProperties>
</file>