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67A2" w14:textId="77777777" w:rsidR="002B1F92" w:rsidRDefault="002B1F92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BC58327" w14:textId="5604544F" w:rsidR="00F952AB" w:rsidRPr="00F952AB" w:rsidRDefault="00F94DD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LEGISLATIVO 006/202</w:t>
      </w:r>
      <w:r w:rsidR="00A474A8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</w:p>
    <w:p w14:paraId="334525B8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C4C04F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1286F1" w14:textId="77777777" w:rsidR="00F952AB" w:rsidRPr="00F952AB" w:rsidRDefault="00F952AB" w:rsidP="00F952A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CFA94A" w14:textId="77777777" w:rsidR="00F952AB" w:rsidRPr="00F952AB" w:rsidRDefault="00F952AB" w:rsidP="00F952AB">
      <w:pPr>
        <w:spacing w:after="0" w:line="240" w:lineRule="auto"/>
        <w:ind w:left="2832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Pr="00F952AB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Dispõe sobre reajuste dos subsídios dos Vereadores e a representação do Presidente da Câmara de Vereadores de Anta Gorda</w:t>
      </w: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.”</w:t>
      </w:r>
    </w:p>
    <w:p w14:paraId="7B9E3846" w14:textId="77777777" w:rsidR="00F952AB" w:rsidRPr="00F952AB" w:rsidRDefault="00F952AB" w:rsidP="00F952AB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FE1BEB3" w14:textId="77777777" w:rsidR="00F952AB" w:rsidRPr="00F952AB" w:rsidRDefault="00F952AB" w:rsidP="00F952A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5DE12D" w14:textId="77777777" w:rsidR="00F952AB" w:rsidRPr="00F952AB" w:rsidRDefault="00F952AB" w:rsidP="00F952A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943079" w14:textId="77777777"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6E14637A" w14:textId="77777777"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393124" w14:textId="4255D9E8"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1º. Ficam reajustados em </w:t>
      </w:r>
      <w:r w:rsidR="00A474A8" w:rsidRPr="00A84902">
        <w:rPr>
          <w:rFonts w:ascii="Arial" w:eastAsia="Times New Roman" w:hAnsi="Arial" w:cs="Arial"/>
          <w:b/>
          <w:sz w:val="24"/>
          <w:szCs w:val="24"/>
          <w:lang w:eastAsia="pt-BR"/>
        </w:rPr>
        <w:t>5,91% (cinco, vírgula, noventa e um</w:t>
      </w:r>
      <w:r w:rsidR="00A474A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474A8" w:rsidRPr="00A84902">
        <w:rPr>
          <w:rFonts w:ascii="Arial" w:eastAsia="Times New Roman" w:hAnsi="Arial" w:cs="Arial"/>
          <w:b/>
          <w:sz w:val="24"/>
          <w:szCs w:val="24"/>
          <w:lang w:eastAsia="pt-BR"/>
        </w:rPr>
        <w:t>por cento)</w:t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 xml:space="preserve"> os subsídios dos Vereadores e a representação do Presidente da Câmara Municipal de Anta Gorda,</w:t>
      </w:r>
      <w:r w:rsidR="00D13F29">
        <w:rPr>
          <w:rFonts w:ascii="Arial" w:eastAsia="Times New Roman" w:hAnsi="Arial" w:cs="Arial"/>
          <w:sz w:val="24"/>
          <w:szCs w:val="24"/>
          <w:lang w:eastAsia="pt-BR"/>
        </w:rPr>
        <w:t xml:space="preserve"> a partir de 1º de </w:t>
      </w:r>
      <w:r w:rsidR="009754C9">
        <w:rPr>
          <w:rFonts w:ascii="Arial" w:eastAsia="Times New Roman" w:hAnsi="Arial" w:cs="Arial"/>
          <w:sz w:val="24"/>
          <w:szCs w:val="24"/>
          <w:lang w:eastAsia="pt-BR"/>
        </w:rPr>
        <w:t>janeiro de 202</w:t>
      </w:r>
      <w:r w:rsidR="00A474A8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01EE241" w14:textId="77777777"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DACFF2" w14:textId="2AB70365"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2º. Esta Lei entrará em vigor </w:t>
      </w:r>
      <w:r w:rsidR="00BA07D8">
        <w:rPr>
          <w:rFonts w:ascii="Arial" w:eastAsia="Times New Roman" w:hAnsi="Arial" w:cs="Arial"/>
          <w:sz w:val="24"/>
          <w:szCs w:val="24"/>
          <w:lang w:eastAsia="pt-BR"/>
        </w:rPr>
        <w:t>em 1º de janeiro de 2023</w:t>
      </w:r>
      <w:r w:rsidR="00BA07D8"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>e será suportada pelas dotações orçamentárias específicas.</w:t>
      </w:r>
    </w:p>
    <w:p w14:paraId="44686C54" w14:textId="77777777"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109E44" w14:textId="44EB822C" w:rsidR="00F952AB" w:rsidRPr="00F952AB" w:rsidRDefault="00F952AB" w:rsidP="00F952A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ab/>
        <w:t>SALA DE SESSÕES DA CÂMARA DE VEREADORES,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0</w:t>
      </w:r>
      <w:r w:rsidR="00A474A8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D13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>dezembro de 202</w:t>
      </w:r>
      <w:r w:rsidR="00A474A8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1994890C" w14:textId="77777777"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5A4C07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D238B01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7984C8D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8BD96FD" w14:textId="34C06AAB" w:rsidR="00D13F29" w:rsidRDefault="00A474A8" w:rsidP="00F952A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Dirceu Sperandio</w:t>
      </w:r>
    </w:p>
    <w:p w14:paraId="3C56329D" w14:textId="77777777" w:rsidR="00F952AB" w:rsidRPr="00F952AB" w:rsidRDefault="00F952AB" w:rsidP="00F952A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Presidente da Câmara de Vereadores </w:t>
      </w:r>
    </w:p>
    <w:p w14:paraId="51E08E8B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14:paraId="2EC95EB6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14:paraId="7E433B63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14:paraId="744A4BE8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14:paraId="614F08BA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00EB4BE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F38A973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BC9851A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D043EF6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6F061C6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EE3ACE3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F6C7701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F1E22A0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22335FB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BDAC0B7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22000ED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0D052C6" w14:textId="3BB0B279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JUSTIFICATIVA A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>O PROJETO DE LEI LEGISLATIVO 006/202</w:t>
      </w:r>
      <w:r w:rsidR="00A474A8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</w:p>
    <w:p w14:paraId="13044522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5DCDC9B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507E314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A9F35A8" w14:textId="77777777"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DA3B23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>Senhores Vereadores,</w:t>
      </w:r>
    </w:p>
    <w:p w14:paraId="371B5DAB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E54C8D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B6987D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04B008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 xml:space="preserve">O presente Projeto visa atender o disposto nos art. </w:t>
      </w:r>
      <w:smartTag w:uri="urn:schemas-microsoft-com:office:smarttags" w:element="metricconverter">
        <w:smartTagPr>
          <w:attr w:name="ProductID" w:val="141 a"/>
        </w:smartTagPr>
        <w:r w:rsidRPr="00F952AB">
          <w:rPr>
            <w:rFonts w:ascii="Arial" w:eastAsia="Times New Roman" w:hAnsi="Arial" w:cs="Arial"/>
            <w:sz w:val="24"/>
            <w:szCs w:val="24"/>
            <w:lang w:eastAsia="pt-BR"/>
          </w:rPr>
          <w:t>141 a</w:t>
        </w:r>
      </w:smartTag>
      <w:r w:rsidRPr="00F952AB">
        <w:rPr>
          <w:rFonts w:ascii="Arial" w:eastAsia="Times New Roman" w:hAnsi="Arial" w:cs="Arial"/>
          <w:sz w:val="24"/>
          <w:szCs w:val="24"/>
          <w:lang w:eastAsia="pt-BR"/>
        </w:rPr>
        <w:t xml:space="preserve"> 143 do Regimento Interno desse Poder Legislativo, para reajustar os subsídios dos Vereadores e a representação do Presidente.</w:t>
      </w:r>
    </w:p>
    <w:p w14:paraId="40E1D45C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9CA2C4" w14:textId="77777777" w:rsid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>Tal providência ainda vem de encontro ao já previsto na Lei Municipal n</w:t>
      </w:r>
      <w:r w:rsidR="00F94DDB">
        <w:rPr>
          <w:rFonts w:ascii="Arial" w:eastAsia="Times New Roman" w:hAnsi="Arial" w:cs="Arial"/>
          <w:sz w:val="24"/>
          <w:szCs w:val="24"/>
          <w:lang w:eastAsia="pt-BR"/>
        </w:rPr>
        <w:t>. 2.477/2020</w:t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>, a qual fixou os subsídios dos Vereadores Municipais para a gestão iniciada em 1º de Janeiro de 20</w:t>
      </w:r>
      <w:r w:rsidR="00F94DDB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F952AB">
        <w:rPr>
          <w:rFonts w:ascii="Arial" w:eastAsia="Times New Roman" w:hAnsi="Arial" w:cs="Arial"/>
          <w:sz w:val="24"/>
          <w:szCs w:val="24"/>
          <w:lang w:eastAsia="pt-BR"/>
        </w:rPr>
        <w:t>. Por expressas disposições legais, os agentes políticos receb</w:t>
      </w:r>
      <w:r w:rsidR="00DE6C50">
        <w:rPr>
          <w:rFonts w:ascii="Arial" w:eastAsia="Times New Roman" w:hAnsi="Arial" w:cs="Arial"/>
          <w:sz w:val="24"/>
          <w:szCs w:val="24"/>
          <w:lang w:eastAsia="pt-BR"/>
        </w:rPr>
        <w:t>em apenas reposição da inflação.</w:t>
      </w:r>
    </w:p>
    <w:p w14:paraId="3E1D0EC6" w14:textId="77777777" w:rsidR="00DE6C50" w:rsidRDefault="00DE6C50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CC8609" w14:textId="77777777" w:rsidR="00DE6C50" w:rsidRPr="00DE6C50" w:rsidRDefault="00DE6C50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Utilizou-se o IPCA que tem o 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objetivo de oferecer a variação dos preços no comércio para o público final. O </w:t>
      </w:r>
      <w:r w:rsidRPr="00DE6C5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IPCA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 é considerado o índice oficial de inflação do país.</w:t>
      </w:r>
    </w:p>
    <w:p w14:paraId="703F0BBD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B25742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>Diante disso, espera aprovação dos nobres edis.</w:t>
      </w:r>
    </w:p>
    <w:p w14:paraId="7DCA53B8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FAA464" w14:textId="77777777" w:rsidR="00F952AB" w:rsidRPr="00F952AB" w:rsidRDefault="00F952AB" w:rsidP="00F952A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81758F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87B1A4" w14:textId="488BA292" w:rsidR="00F952AB" w:rsidRPr="00F952AB" w:rsidRDefault="00F952AB" w:rsidP="00F952A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sz w:val="24"/>
          <w:szCs w:val="24"/>
          <w:lang w:eastAsia="pt-BR"/>
        </w:rPr>
        <w:t>SALA DE SESSÕES DA CÂMARA DE VEREADORES,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0</w:t>
      </w:r>
      <w:r w:rsidR="00A474A8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D13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F94DDB">
        <w:rPr>
          <w:rFonts w:ascii="Arial" w:eastAsia="Times New Roman" w:hAnsi="Arial" w:cs="Arial"/>
          <w:bCs/>
          <w:sz w:val="24"/>
          <w:szCs w:val="24"/>
          <w:lang w:eastAsia="pt-BR"/>
        </w:rPr>
        <w:t>dezembro de 202</w:t>
      </w:r>
      <w:r w:rsidR="00A474A8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70B68704" w14:textId="77777777" w:rsidR="00F952AB" w:rsidRPr="00F952AB" w:rsidRDefault="00F952AB" w:rsidP="00F952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668543" w14:textId="77777777" w:rsid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913346D" w14:textId="77777777" w:rsidR="002B1F92" w:rsidRPr="00F952AB" w:rsidRDefault="002B1F92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0CF38AE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8BE2116" w14:textId="72A2FC80" w:rsidR="00F952AB" w:rsidRPr="00F952AB" w:rsidRDefault="00A474A8" w:rsidP="00F952A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Dirceu Sperandio</w:t>
      </w:r>
    </w:p>
    <w:p w14:paraId="41081379" w14:textId="77777777" w:rsidR="00F952AB" w:rsidRPr="00F952AB" w:rsidRDefault="00F952AB" w:rsidP="00F952A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952A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Presidente da Câmara de Vereadores </w:t>
      </w:r>
    </w:p>
    <w:p w14:paraId="6DDFD18F" w14:textId="77777777" w:rsidR="00F952AB" w:rsidRPr="00F952AB" w:rsidRDefault="00F952AB" w:rsidP="00F952A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14:paraId="3E775B87" w14:textId="77777777" w:rsidR="00F952AB" w:rsidRPr="00F952AB" w:rsidRDefault="00F952AB" w:rsidP="00F952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FF1832" w14:textId="77777777" w:rsidR="00F952AB" w:rsidRPr="00F952AB" w:rsidRDefault="00F952AB" w:rsidP="00F952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4FFAF2" w14:textId="77777777" w:rsidR="00DB777F" w:rsidRDefault="00DB777F"/>
    <w:sectPr w:rsidR="00DB777F" w:rsidSect="002B1F92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2AB"/>
    <w:rsid w:val="002B1F92"/>
    <w:rsid w:val="009754C9"/>
    <w:rsid w:val="009D1D14"/>
    <w:rsid w:val="00A474A8"/>
    <w:rsid w:val="00BA07D8"/>
    <w:rsid w:val="00D13F29"/>
    <w:rsid w:val="00D344A9"/>
    <w:rsid w:val="00DB777F"/>
    <w:rsid w:val="00DE6C50"/>
    <w:rsid w:val="00F94DDB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F69F75"/>
  <w15:docId w15:val="{40328246-9DB7-41A3-9752-691A967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Fábio Cenci</cp:lastModifiedBy>
  <cp:revision>9</cp:revision>
  <cp:lastPrinted>2019-03-22T11:52:00Z</cp:lastPrinted>
  <dcterms:created xsi:type="dcterms:W3CDTF">2019-03-19T17:50:00Z</dcterms:created>
  <dcterms:modified xsi:type="dcterms:W3CDTF">2022-12-01T16:48:00Z</dcterms:modified>
</cp:coreProperties>
</file>