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62F" w:rsidRPr="00B5262F" w:rsidRDefault="00B5262F" w:rsidP="00B5262F">
      <w:pPr>
        <w:spacing w:after="12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PROJETO DE LEI</w:t>
      </w: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 LEGISLATIVO</w:t>
      </w: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 Nº </w:t>
      </w: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00</w:t>
      </w:r>
      <w:r w:rsidR="00085700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6</w:t>
      </w:r>
      <w:bookmarkStart w:id="0" w:name="_GoBack"/>
      <w:bookmarkEnd w:id="0"/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/2026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ind w:left="3544"/>
        <w:jc w:val="both"/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“</w:t>
      </w:r>
      <w:r w:rsidRPr="00B5262F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Dispõe sobre a inclusão da noz-</w:t>
      </w:r>
      <w:proofErr w:type="spellStart"/>
      <w:r w:rsidRPr="00B5262F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 xml:space="preserve"> na alimentação escolar da rede municipal de ensino de Anta </w:t>
      </w:r>
      <w:proofErr w:type="gramStart"/>
      <w:r w:rsidRPr="00B5262F"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Gorda.</w:t>
      </w:r>
      <w:r>
        <w:rPr>
          <w:rFonts w:asciiTheme="majorHAnsi" w:eastAsia="Times New Roman" w:hAnsiTheme="majorHAnsi" w:cstheme="majorHAnsi"/>
          <w:i/>
          <w:sz w:val="24"/>
          <w:szCs w:val="24"/>
          <w:lang w:eastAsia="pt-BR"/>
        </w:rPr>
        <w:t>”</w:t>
      </w:r>
      <w:proofErr w:type="gramEnd"/>
    </w:p>
    <w:p w:rsidR="00B5262F" w:rsidRPr="00191069" w:rsidRDefault="00B5262F" w:rsidP="00B5262F">
      <w:pPr>
        <w:spacing w:after="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</w:pPr>
      <w:r w:rsidRPr="00191069"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  <w:t>A Câmara Municipal de Vereadores de Anta Gorda, Estado do Rio Grande do Sul, aprovou e o Prefeito Municipal sanciona a seguinte Lei: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Art. 1º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O cardápio da alimentação escolar da rede municipal de ensino de Anta Gorda poderá contemplar a noz-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(</w:t>
      </w:r>
      <w:proofErr w:type="spellStart"/>
      <w:r w:rsidRPr="00B5262F">
        <w:rPr>
          <w:rFonts w:asciiTheme="majorHAnsi" w:eastAsia="Times New Roman" w:hAnsiTheme="majorHAnsi" w:cstheme="majorHAnsi"/>
          <w:i/>
          <w:iCs/>
          <w:sz w:val="24"/>
          <w:szCs w:val="24"/>
          <w:lang w:eastAsia="pt-BR"/>
        </w:rPr>
        <w:t>Carya</w:t>
      </w:r>
      <w:proofErr w:type="spellEnd"/>
      <w:r w:rsidRPr="00B5262F">
        <w:rPr>
          <w:rFonts w:asciiTheme="majorHAnsi" w:eastAsia="Times New Roman" w:hAnsiTheme="majorHAnsi" w:cstheme="majorHAnsi"/>
          <w:i/>
          <w:iCs/>
          <w:sz w:val="24"/>
          <w:szCs w:val="24"/>
          <w:lang w:eastAsia="pt-BR"/>
        </w:rPr>
        <w:t xml:space="preserve"> </w:t>
      </w:r>
      <w:proofErr w:type="spellStart"/>
      <w:r w:rsidRPr="00B5262F">
        <w:rPr>
          <w:rFonts w:asciiTheme="majorHAnsi" w:eastAsia="Times New Roman" w:hAnsiTheme="majorHAnsi" w:cstheme="majorHAnsi"/>
          <w:i/>
          <w:iCs/>
          <w:sz w:val="24"/>
          <w:szCs w:val="24"/>
          <w:lang w:eastAsia="pt-BR"/>
        </w:rPr>
        <w:t>illinoinensis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) e preparações que a utilizem, como forma de valorização da produção local e da identidade agrícola do Município.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Art. 2º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A inclusão de que trata esta Lei tem como objetivos: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I – </w:t>
      </w:r>
      <w:proofErr w:type="gram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contribuir</w:t>
      </w:r>
      <w:proofErr w:type="gram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para a qualidade nutricional das refeições servidas aos alunos;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II – </w:t>
      </w:r>
      <w:proofErr w:type="gram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incentivar</w:t>
      </w:r>
      <w:proofErr w:type="gram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hábitos alimentares saudáveis e o consumo de produtos regionais;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III – fortalecer a economia local, mediante o apoio à cadeia produtiva da noz-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no Município; e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IV – </w:t>
      </w:r>
      <w:proofErr w:type="gram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promover</w:t>
      </w:r>
      <w:proofErr w:type="gram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a educação alimentar e nutricional vinculada à identidade produtiva de Anta Gorda.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Art. 3º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A inclusão da noz-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no cardápio escolar dependerá de avaliação do nutricionista responsável técnico pela alimentação escolar, a quem caberá definir a forma de oferta, a frequência e as preparações adequadas a cada faixa etária, observados: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I – </w:t>
      </w:r>
      <w:proofErr w:type="gram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as</w:t>
      </w:r>
      <w:proofErr w:type="gram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normas do Programa Nacional de Alimentação Escolar (PNAE);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II – </w:t>
      </w:r>
      <w:proofErr w:type="gram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a</w:t>
      </w:r>
      <w:proofErr w:type="gram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realização de teste de aceitabilidade;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lastRenderedPageBreak/>
        <w:t>III – a oferta de cardápio diferenciado aos alunos com necessidades alimentares específicas, inclusive alergia alimentar; e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IV – </w:t>
      </w:r>
      <w:proofErr w:type="gram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a</w:t>
      </w:r>
      <w:proofErr w:type="gram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adequação da forma de oferta às crianças da educação infantil, de modo a prevenir riscos de engasgo.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Art. 4º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Eventual aquisição de noz-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para a alimentação escolar observará a legislação aplicável às aquisições de gêneros alimentícios no âmbito do Programa Nacional de Alimentação Escolar, inclusive as regras pertinentes à agricultura familiar.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Art. 5º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O Poder Executivo poderá firmar parcerias com entidades de assistência técnica e extensão rural e com instituições de ensino para a realização de atividades pedagógicas sobre o cultivo e os benefícios da noz-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.</w:t>
      </w: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Art. 6º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Esta Lei entra em vigor na data de sua publicação.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Sala das Sessões, 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>25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de 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>setembro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de 2026.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PAULO CESAR BETTONI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br/>
        <w:t>Vereador – Republicanos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center"/>
        <w:rPr>
          <w:rFonts w:asciiTheme="majorHAnsi" w:eastAsia="Times New Roman" w:hAnsiTheme="majorHAnsi" w:cstheme="majorHAnsi"/>
          <w:sz w:val="28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8"/>
          <w:szCs w:val="24"/>
          <w:lang w:eastAsia="pt-BR"/>
        </w:rPr>
        <w:t>JUSTIFICATIVA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Senhor Presidente,</w:t>
      </w:r>
    </w:p>
    <w:p w:rsidR="00B5262F" w:rsidRP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Senhores Vereadores,</w:t>
      </w:r>
    </w:p>
    <w:p w:rsidR="00B5262F" w:rsidRP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O presente Projeto de Lei possibilita a inclusão da noz-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na alimentação escolar da rede municipal de ensino. O objetivo é aproximar os alunos da produção agrícola local e valorizar um produto que integra a identidade econômica e cultural de Anta Gorda.</w:t>
      </w:r>
    </w:p>
    <w:p w:rsidR="00B5262F" w:rsidRP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A noz-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pecã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é um alimento de reconhecido valor nutricional, fonte de gorduras de boa qualidade, fibras, vitaminas e minerais. Assim, a inclusão do produto na merenda pode, ao mesmo tempo, enriquecer a alimentação dos estudantes e abrir mercado para os agricultores familiares locais.</w:t>
      </w:r>
    </w:p>
    <w:p w:rsidR="00B5262F" w:rsidRP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A proposta está em harmonia com a Lei Federal nº 11.947/2009. Essa lei determina que os cardápios da alimentação escolar respeitem a cultura e a tradição alimentar da localidade, com base na sustentabilidade e na diversificação agrícola da região, e prevê a aquisição de gêneros da agricultura familiar. A proposta está em harmonia também com a Lei Orgânica do Município, cujo art. 106 prevê a complementação do ensino com programas de alimentação e cujos </w:t>
      </w:r>
      <w:proofErr w:type="spellStart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arts</w:t>
      </w:r>
      <w:proofErr w:type="spellEnd"/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. 8º, XII, e 99, II, estabelecem o fomento à produção agropecuária local.</w:t>
      </w:r>
    </w:p>
    <w:p w:rsidR="00B5262F" w:rsidRP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O projeto preserva integralmente a competência técnica do nutricionista responsável pela alimentação escolar. Cabe a ele decidir sobre a forma, a frequência e a adequação da oferta, sempre com atenção às crianças com alergia alimentar e à segurança dos alunos da educação infantil. Eventuais aquisições seguirão 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lastRenderedPageBreak/>
        <w:t>as regras próprias do Programa Nacional de Alimentação Escolar. A proposição tem caráter facultativo e não cria novas despesas nem atribuições para os órgãos da Administração, respeitando a iniciativa parlamentar e a harmonia entre os Poderes.</w:t>
      </w:r>
    </w:p>
    <w:p w:rsidR="00B5262F" w:rsidRP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>Diante do exposto, conto com o apoio dos nobres colegas para a aprovação da presente proposição.</w:t>
      </w:r>
    </w:p>
    <w:p w:rsidR="00B5262F" w:rsidRDefault="00B5262F" w:rsidP="00B5262F">
      <w:pPr>
        <w:spacing w:after="120" w:line="360" w:lineRule="auto"/>
        <w:ind w:firstLine="1701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ind w:firstLine="1701"/>
        <w:jc w:val="right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Anta Gorda, 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>25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de 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>setembro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de 2026.</w:t>
      </w:r>
    </w:p>
    <w:p w:rsid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B5262F" w:rsidRPr="00B5262F" w:rsidRDefault="00B5262F" w:rsidP="00B5262F">
      <w:pPr>
        <w:spacing w:after="12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B5262F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PAULO CESAR BETTONI</w:t>
      </w:r>
      <w:r w:rsidRPr="00B5262F">
        <w:rPr>
          <w:rFonts w:asciiTheme="majorHAnsi" w:eastAsia="Times New Roman" w:hAnsiTheme="majorHAnsi" w:cstheme="majorHAnsi"/>
          <w:sz w:val="24"/>
          <w:szCs w:val="24"/>
          <w:lang w:eastAsia="pt-BR"/>
        </w:rPr>
        <w:br/>
        <w:t>Vereador – Republicanos</w:t>
      </w:r>
    </w:p>
    <w:p w:rsidR="00F136B6" w:rsidRPr="00B5262F" w:rsidRDefault="00F136B6" w:rsidP="00B5262F">
      <w:pPr>
        <w:spacing w:after="120" w:line="360" w:lineRule="auto"/>
        <w:jc w:val="both"/>
        <w:rPr>
          <w:rFonts w:asciiTheme="majorHAnsi" w:hAnsiTheme="majorHAnsi" w:cstheme="majorHAnsi"/>
        </w:rPr>
      </w:pPr>
    </w:p>
    <w:sectPr w:rsidR="00F136B6" w:rsidRPr="00B5262F" w:rsidSect="00B5262F">
      <w:pgSz w:w="11906" w:h="16838"/>
      <w:pgMar w:top="368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2F"/>
    <w:rsid w:val="00085700"/>
    <w:rsid w:val="00B5262F"/>
    <w:rsid w:val="00F1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1D00"/>
  <w15:chartTrackingRefBased/>
  <w15:docId w15:val="{4E78E293-0E9A-44FA-9EE1-FEA00EE6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5262F"/>
    <w:rPr>
      <w:b/>
      <w:bCs/>
    </w:rPr>
  </w:style>
  <w:style w:type="character" w:styleId="nfase">
    <w:name w:val="Emphasis"/>
    <w:basedOn w:val="Fontepargpadro"/>
    <w:uiPriority w:val="20"/>
    <w:qFormat/>
    <w:rsid w:val="00B5262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2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2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5A1D7-4728-42F9-A360-BE53FC793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629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cp:lastPrinted>2026-09-25T17:23:00Z</cp:lastPrinted>
  <dcterms:created xsi:type="dcterms:W3CDTF">2026-09-25T17:11:00Z</dcterms:created>
  <dcterms:modified xsi:type="dcterms:W3CDTF">2026-09-25T17:24:00Z</dcterms:modified>
</cp:coreProperties>
</file>