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80" w:rsidRPr="00317280" w:rsidRDefault="00317280" w:rsidP="00317280">
      <w:pPr>
        <w:spacing w:after="0" w:line="240" w:lineRule="auto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 xml:space="preserve">                               Lei</w:t>
      </w:r>
      <w:r>
        <w:rPr>
          <w:rFonts w:ascii="Arial" w:eastAsia="Times New Roman" w:hAnsi="Arial" w:cs="Times New Roman"/>
          <w:szCs w:val="20"/>
          <w:lang w:eastAsia="zh-CN"/>
        </w:rPr>
        <w:t xml:space="preserve"> Municipal nº 2.510/2021, de 18</w:t>
      </w:r>
      <w:r w:rsidRPr="00317280">
        <w:rPr>
          <w:rFonts w:ascii="Arial" w:eastAsia="Times New Roman" w:hAnsi="Arial" w:cs="Times New Roman"/>
          <w:szCs w:val="20"/>
          <w:lang w:eastAsia="zh-CN"/>
        </w:rPr>
        <w:t xml:space="preserve"> de março de 2021.</w:t>
      </w:r>
    </w:p>
    <w:p w:rsidR="00317280" w:rsidRPr="00317280" w:rsidRDefault="00317280" w:rsidP="00317280">
      <w:pPr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Arial" w:hAnsi="Arial" w:cs="Arial"/>
          <w:b/>
          <w:sz w:val="28"/>
          <w:szCs w:val="20"/>
          <w:lang w:eastAsia="zh-CN"/>
        </w:rPr>
        <w:t xml:space="preserve"> </w:t>
      </w:r>
    </w:p>
    <w:p w:rsidR="00317280" w:rsidRPr="00317280" w:rsidRDefault="00317280" w:rsidP="00317280">
      <w:pPr>
        <w:tabs>
          <w:tab w:val="left" w:pos="5353"/>
        </w:tabs>
        <w:spacing w:line="240" w:lineRule="auto"/>
        <w:ind w:left="4235"/>
        <w:jc w:val="both"/>
        <w:rPr>
          <w:rFonts w:ascii="Arial" w:eastAsia="Times New Roman" w:hAnsi="Arial" w:cs="Times New Roman"/>
          <w:i/>
          <w:sz w:val="21"/>
          <w:szCs w:val="21"/>
          <w:lang w:eastAsia="zh-CN"/>
        </w:rPr>
      </w:pPr>
      <w:r w:rsidRPr="00317280">
        <w:rPr>
          <w:rFonts w:ascii="Arial" w:eastAsia="Times New Roman" w:hAnsi="Arial" w:cs="Times New Roman"/>
          <w:i/>
          <w:sz w:val="21"/>
          <w:szCs w:val="21"/>
          <w:lang w:eastAsia="zh-CN"/>
        </w:rPr>
        <w:t>“Reestrutura o Conselho Municipal de Acompanhamento e de Controle Social do Fundo de Manutenção e Desenvolvimento da Educação Básica e de Valorização dos Profissionais da Educação – FUNDEB de que trata a Lei Federal nº 14.113, de 25 de dezembro de 2020, e dá outras providências ”.</w:t>
      </w:r>
    </w:p>
    <w:p w:rsidR="00317280" w:rsidRPr="00317280" w:rsidRDefault="00317280" w:rsidP="00317280">
      <w:pPr>
        <w:spacing w:line="240" w:lineRule="auto"/>
        <w:jc w:val="both"/>
        <w:rPr>
          <w:rFonts w:ascii="Arial" w:eastAsia="Times New Roman" w:hAnsi="Arial" w:cs="Arial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Pr="00317280">
        <w:rPr>
          <w:rFonts w:ascii="Arial" w:eastAsia="Times New Roman" w:hAnsi="Arial" w:cs="Arial"/>
          <w:lang w:eastAsia="zh-CN"/>
        </w:rPr>
        <w:t xml:space="preserve">                    </w:t>
      </w:r>
    </w:p>
    <w:p w:rsidR="00317280" w:rsidRPr="00317280" w:rsidRDefault="00317280" w:rsidP="00317280">
      <w:pPr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317280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317280">
        <w:rPr>
          <w:rFonts w:ascii="Arial" w:eastAsia="Times New Roman" w:hAnsi="Arial" w:cs="Arial"/>
          <w:lang w:eastAsia="pt-BR"/>
        </w:rPr>
        <w:t>Frighetto</w:t>
      </w:r>
      <w:proofErr w:type="spellEnd"/>
      <w:r w:rsidRPr="00317280">
        <w:rPr>
          <w:rFonts w:ascii="Arial" w:eastAsia="Times New Roman" w:hAnsi="Arial" w:cs="Arial"/>
          <w:lang w:eastAsia="pt-BR"/>
        </w:rPr>
        <w:t>, Prefeito Municipal de Anta Gorda, Estado do Rio Grande do Sul, em cumprimento ao disposto da Lei Orgânica do Município, faz saber, que a Câmara Municipal de Vereadores aprovou e sanciono e promulgo a seguinte Lei.</w:t>
      </w:r>
    </w:p>
    <w:p w:rsidR="00317280" w:rsidRPr="00317280" w:rsidRDefault="00317280" w:rsidP="00317280">
      <w:pPr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317280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317280">
        <w:rPr>
          <w:rFonts w:ascii="Arial" w:eastAsia="Times New Roman" w:hAnsi="Arial" w:cs="Arial"/>
          <w:bCs/>
          <w:lang w:eastAsia="pt-BR"/>
        </w:rPr>
        <w:t>Art. 1º</w:t>
      </w:r>
      <w:r w:rsidRPr="00317280">
        <w:rPr>
          <w:rFonts w:ascii="Arial" w:eastAsia="Times New Roman" w:hAnsi="Arial" w:cs="Arial"/>
          <w:b/>
          <w:bCs/>
          <w:lang w:eastAsia="pt-BR"/>
        </w:rPr>
        <w:t xml:space="preserve"> - </w:t>
      </w:r>
      <w:r w:rsidRPr="00317280">
        <w:rPr>
          <w:rFonts w:ascii="Arial" w:eastAsia="Times New Roman" w:hAnsi="Arial" w:cs="Arial"/>
          <w:lang w:eastAsia="pt-BR"/>
        </w:rPr>
        <w:t>Fica reestruturado o Conselho Municipal de Acompanhamento e de Controle Social do Fundo de Manutenção e Desenvolvimento da Educação Básica e de Valorização dos Profissionais da Educação – FUNDEB.</w:t>
      </w:r>
    </w:p>
    <w:p w:rsidR="00317280" w:rsidRPr="00317280" w:rsidRDefault="00317280" w:rsidP="00317280">
      <w:pPr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317280" w:rsidRPr="00317280" w:rsidRDefault="00317280" w:rsidP="00317280">
      <w:pPr>
        <w:spacing w:line="240" w:lineRule="auto"/>
        <w:ind w:firstLine="1134"/>
        <w:jc w:val="both"/>
        <w:rPr>
          <w:rFonts w:ascii="Arial" w:eastAsia="Times New Roman" w:hAnsi="Arial" w:cs="Times New Roman"/>
          <w:szCs w:val="18"/>
          <w:lang w:eastAsia="zh-CN"/>
        </w:rPr>
      </w:pPr>
      <w:r w:rsidRPr="00317280">
        <w:rPr>
          <w:rFonts w:ascii="Arial" w:eastAsia="Times New Roman" w:hAnsi="Arial" w:cs="Times New Roman"/>
          <w:szCs w:val="18"/>
          <w:lang w:eastAsia="zh-CN"/>
        </w:rPr>
        <w:t>Art. 2° O Conselho será constituído por 11 (onze)</w:t>
      </w:r>
      <w:r w:rsidRPr="00317280">
        <w:rPr>
          <w:rFonts w:ascii="Arial" w:eastAsia="Times New Roman" w:hAnsi="Arial" w:cs="Times New Roman"/>
          <w:szCs w:val="18"/>
          <w:vertAlign w:val="superscript"/>
          <w:lang w:eastAsia="zh-CN"/>
        </w:rPr>
        <w:t xml:space="preserve"> </w:t>
      </w:r>
      <w:r w:rsidRPr="00317280">
        <w:rPr>
          <w:rFonts w:ascii="Arial" w:eastAsia="Times New Roman" w:hAnsi="Arial" w:cs="Times New Roman"/>
          <w:szCs w:val="18"/>
          <w:lang w:eastAsia="zh-CN"/>
        </w:rPr>
        <w:t>membros, sendo:</w:t>
      </w:r>
    </w:p>
    <w:p w:rsidR="00317280" w:rsidRPr="00317280" w:rsidRDefault="00317280" w:rsidP="00317280">
      <w:pPr>
        <w:tabs>
          <w:tab w:val="left" w:pos="1134"/>
          <w:tab w:val="left" w:pos="1412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Times New Roman"/>
          <w:szCs w:val="18"/>
          <w:lang w:eastAsia="zh-CN"/>
        </w:rPr>
        <w:tab/>
        <w:t xml:space="preserve">I – </w:t>
      </w: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2 (dois) representantes do Poder Executivo Municipal, dos quais pelo menos 1 (um) da Secretaria Municipal de Educação ou órgão educacional equivalente;</w:t>
      </w:r>
    </w:p>
    <w:p w:rsidR="00317280" w:rsidRPr="00317280" w:rsidRDefault="00317280" w:rsidP="00317280">
      <w:pPr>
        <w:tabs>
          <w:tab w:val="left" w:pos="1134"/>
          <w:tab w:val="left" w:pos="1412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</w:r>
      <w:r w:rsidRPr="00317280">
        <w:rPr>
          <w:rFonts w:ascii="Arial" w:eastAsia="Times New Roman" w:hAnsi="Arial" w:cs="Arial"/>
          <w:color w:val="000000"/>
          <w:lang w:eastAsia="pt-BR"/>
        </w:rPr>
        <w:t xml:space="preserve">II – </w:t>
      </w: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1 (um) representante dos professores da educação básica pública;</w:t>
      </w:r>
    </w:p>
    <w:p w:rsidR="00317280" w:rsidRPr="00317280" w:rsidRDefault="00317280" w:rsidP="00317280">
      <w:pPr>
        <w:tabs>
          <w:tab w:val="left" w:pos="1134"/>
          <w:tab w:val="left" w:pos="1412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>III – 1 (um) representante dos diretores das escolas básicas públicas;</w:t>
      </w:r>
    </w:p>
    <w:p w:rsidR="00317280" w:rsidRPr="00317280" w:rsidRDefault="00317280" w:rsidP="00317280">
      <w:pPr>
        <w:tabs>
          <w:tab w:val="left" w:pos="1134"/>
          <w:tab w:val="left" w:pos="1412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 xml:space="preserve">IV – 1 (um) representante dos servidores técnico-administrativos das </w:t>
      </w:r>
      <w:proofErr w:type="gramStart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escolas</w:t>
      </w:r>
      <w:proofErr w:type="gramEnd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 básicas públicas;</w:t>
      </w:r>
    </w:p>
    <w:p w:rsidR="00317280" w:rsidRPr="00317280" w:rsidRDefault="00317280" w:rsidP="00317280">
      <w:pPr>
        <w:tabs>
          <w:tab w:val="left" w:pos="1134"/>
          <w:tab w:val="left" w:pos="1412"/>
        </w:tabs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 xml:space="preserve">V – </w:t>
      </w:r>
      <w:r w:rsidRPr="00317280">
        <w:rPr>
          <w:rFonts w:ascii="Arial" w:eastAsia="Times New Roman" w:hAnsi="Arial" w:cs="Arial"/>
          <w:color w:val="000000"/>
          <w:lang w:eastAsia="pt-BR"/>
        </w:rPr>
        <w:t>2 (dois) representantes dos pais de alunos da educação básica pública;</w:t>
      </w:r>
    </w:p>
    <w:p w:rsidR="00317280" w:rsidRPr="00317280" w:rsidRDefault="00317280" w:rsidP="00317280">
      <w:pPr>
        <w:tabs>
          <w:tab w:val="left" w:pos="1134"/>
          <w:tab w:val="left" w:pos="1412"/>
        </w:tabs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17280">
        <w:rPr>
          <w:rFonts w:ascii="Arial" w:eastAsia="Times New Roman" w:hAnsi="Arial" w:cs="Arial"/>
          <w:color w:val="000000"/>
          <w:lang w:eastAsia="pt-BR"/>
        </w:rPr>
        <w:tab/>
        <w:t>VI – 2 (dois) representantes dos estudantes da educação básica pública, dos quais 1 (um) indicado pela entidade de estudantes secundaristas;</w:t>
      </w:r>
    </w:p>
    <w:p w:rsidR="00317280" w:rsidRPr="00317280" w:rsidRDefault="00317280" w:rsidP="00317280">
      <w:pPr>
        <w:tabs>
          <w:tab w:val="left" w:pos="1134"/>
          <w:tab w:val="left" w:pos="1412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Arial"/>
          <w:color w:val="000000"/>
          <w:lang w:eastAsia="pt-BR"/>
        </w:rPr>
        <w:tab/>
      </w:r>
      <w:r w:rsidRPr="00317280">
        <w:rPr>
          <w:rFonts w:ascii="Arial" w:eastAsia="Times New Roman" w:hAnsi="Arial" w:cs="Times New Roman"/>
          <w:szCs w:val="20"/>
          <w:lang w:eastAsia="zh-CN"/>
        </w:rPr>
        <w:t>VII – 1 (um) representante do Conselho Municipal de Educação – CME;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18"/>
          <w:lang w:eastAsia="zh-CN"/>
        </w:rPr>
      </w:pPr>
      <w:r w:rsidRPr="00317280">
        <w:rPr>
          <w:rFonts w:ascii="Arial" w:eastAsia="Times New Roman" w:hAnsi="Arial" w:cs="Times New Roman"/>
          <w:szCs w:val="18"/>
          <w:lang w:eastAsia="zh-CN"/>
        </w:rPr>
        <w:tab/>
        <w:t>VIII – 1 (um) representante do Conselho Tutelar.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 w:val="20"/>
          <w:szCs w:val="18"/>
          <w:lang w:eastAsia="zh-CN"/>
        </w:rPr>
      </w:pPr>
      <w:r w:rsidRPr="00317280">
        <w:rPr>
          <w:rFonts w:ascii="Arial" w:eastAsia="Times New Roman" w:hAnsi="Arial" w:cs="Times New Roman"/>
          <w:szCs w:val="18"/>
          <w:lang w:eastAsia="zh-CN"/>
        </w:rPr>
        <w:tab/>
      </w:r>
      <w:r w:rsidRPr="00317280">
        <w:rPr>
          <w:rFonts w:ascii="Arial" w:eastAsia="Times New Roman" w:hAnsi="Arial" w:cs="Times New Roman"/>
          <w:szCs w:val="20"/>
          <w:lang w:eastAsia="zh-CN"/>
        </w:rPr>
        <w:t>§ 1°</w:t>
      </w:r>
      <w:r w:rsidRPr="00317280">
        <w:rPr>
          <w:rFonts w:ascii="Arial" w:eastAsia="Times New Roman" w:hAnsi="Arial" w:cs="Times New Roman"/>
          <w:sz w:val="20"/>
          <w:szCs w:val="18"/>
          <w:lang w:eastAsia="zh-CN"/>
        </w:rPr>
        <w:t xml:space="preserve"> </w:t>
      </w:r>
      <w:r w:rsidRPr="00317280">
        <w:rPr>
          <w:rFonts w:ascii="Arial" w:eastAsia="Times New Roman" w:hAnsi="Arial" w:cs="Arial"/>
          <w:color w:val="000000"/>
          <w:lang w:eastAsia="zh-CN"/>
        </w:rPr>
        <w:t>Para cada membro titular deverá ser nomeado um suplente, representante da mesma categoria ou segmento social com assento no Conselho, que substituirá o titular em seus impedimentos temporários, provisórios e em seus afastamentos definitivos, ocorridos antes do fim do mandato, da seguinte forma: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17280">
        <w:rPr>
          <w:rFonts w:ascii="Arial" w:eastAsia="Times New Roman" w:hAnsi="Arial" w:cs="Times New Roman"/>
          <w:sz w:val="20"/>
          <w:szCs w:val="18"/>
          <w:lang w:eastAsia="zh-CN"/>
        </w:rPr>
        <w:tab/>
      </w:r>
      <w:r w:rsidRPr="00317280">
        <w:rPr>
          <w:rFonts w:ascii="Arial" w:eastAsia="Times New Roman" w:hAnsi="Arial" w:cs="Arial"/>
          <w:color w:val="000000"/>
          <w:lang w:eastAsia="pt-BR"/>
        </w:rPr>
        <w:t xml:space="preserve">I – </w:t>
      </w:r>
      <w:proofErr w:type="gramStart"/>
      <w:r w:rsidRPr="00317280">
        <w:rPr>
          <w:rFonts w:ascii="Arial" w:eastAsia="Times New Roman" w:hAnsi="Arial" w:cs="Arial"/>
          <w:color w:val="000000"/>
          <w:lang w:eastAsia="pt-BR"/>
        </w:rPr>
        <w:t>nos</w:t>
      </w:r>
      <w:proofErr w:type="gramEnd"/>
      <w:r w:rsidRPr="00317280">
        <w:rPr>
          <w:rFonts w:ascii="Arial" w:eastAsia="Times New Roman" w:hAnsi="Arial" w:cs="Arial"/>
          <w:color w:val="000000"/>
          <w:lang w:eastAsia="pt-BR"/>
        </w:rPr>
        <w:t xml:space="preserve"> casos das representações dos órgãos municipais, pelos seus dirigentes;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17280">
        <w:rPr>
          <w:rFonts w:ascii="Arial" w:eastAsia="Times New Roman" w:hAnsi="Arial" w:cs="Arial"/>
          <w:color w:val="000000"/>
          <w:lang w:eastAsia="pt-BR"/>
        </w:rPr>
        <w:tab/>
        <w:t xml:space="preserve">II – </w:t>
      </w:r>
      <w:proofErr w:type="gramStart"/>
      <w:r w:rsidRPr="00317280">
        <w:rPr>
          <w:rFonts w:ascii="Arial" w:eastAsia="Times New Roman" w:hAnsi="Arial" w:cs="Arial"/>
          <w:color w:val="000000"/>
          <w:lang w:eastAsia="pt-BR"/>
        </w:rPr>
        <w:t>nos</w:t>
      </w:r>
      <w:proofErr w:type="gramEnd"/>
      <w:r w:rsidRPr="00317280">
        <w:rPr>
          <w:rFonts w:ascii="Arial" w:eastAsia="Times New Roman" w:hAnsi="Arial" w:cs="Arial"/>
          <w:color w:val="000000"/>
          <w:lang w:eastAsia="pt-BR"/>
        </w:rPr>
        <w:t xml:space="preserve"> casos dos representantes dos diretores, pais de alunos e estudantes, pelo conjunto dos estabelecimentos ou entidades de âmbito municipal, conforme o caso, em processo eletivo organizado para esse fim, pelos respectivos pares;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17280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Pr="00317280">
        <w:rPr>
          <w:rFonts w:ascii="Arial" w:eastAsia="Times New Roman" w:hAnsi="Arial" w:cs="Arial"/>
          <w:color w:val="000000"/>
          <w:lang w:eastAsia="pt-BR"/>
        </w:rPr>
        <w:t>III – nos casos de representantes de professores e servidores, pelas entidades sindicais da respectiva categoria.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Arial"/>
          <w:color w:val="000000"/>
          <w:lang w:eastAsia="pt-BR"/>
        </w:rPr>
        <w:lastRenderedPageBreak/>
        <w:tab/>
      </w:r>
      <w:r w:rsidRPr="00317280">
        <w:rPr>
          <w:rFonts w:ascii="Arial" w:eastAsia="Times New Roman" w:hAnsi="Arial" w:cs="Times New Roman"/>
          <w:color w:val="000000"/>
          <w:lang w:eastAsia="pt-BR"/>
        </w:rPr>
        <w:t xml:space="preserve">§ 2º </w:t>
      </w:r>
      <w:r w:rsidRPr="00317280">
        <w:rPr>
          <w:rFonts w:ascii="Arial" w:eastAsia="Times New Roman" w:hAnsi="Arial" w:cs="Times New Roman"/>
          <w:szCs w:val="20"/>
          <w:lang w:eastAsia="zh-CN"/>
        </w:rPr>
        <w:t>Realizadas as indicações, o Prefeito, através de ato próprio, fará as designações para o exercício das funções de Conselheiro.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</w:r>
      <w:r w:rsidRPr="00317280">
        <w:rPr>
          <w:rFonts w:ascii="Arial" w:eastAsia="Times New Roman" w:hAnsi="Arial" w:cs="Times New Roman"/>
          <w:color w:val="000000"/>
          <w:lang w:eastAsia="pt-BR"/>
        </w:rPr>
        <w:t xml:space="preserve">§ </w:t>
      </w:r>
      <w:r w:rsidRPr="00317280">
        <w:rPr>
          <w:rFonts w:ascii="Arial" w:eastAsia="Times New Roman" w:hAnsi="Arial" w:cs="Times New Roman"/>
          <w:szCs w:val="20"/>
          <w:lang w:eastAsia="zh-CN"/>
        </w:rPr>
        <w:t xml:space="preserve">3º São impedidos de integrar o Conselho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>: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I – </w:t>
      </w:r>
      <w:proofErr w:type="gramStart"/>
      <w:r w:rsidRPr="00317280">
        <w:rPr>
          <w:rFonts w:ascii="Arial" w:eastAsia="Times New Roman" w:hAnsi="Arial" w:cs="Times New Roman"/>
          <w:szCs w:val="20"/>
          <w:lang w:eastAsia="zh-CN"/>
        </w:rPr>
        <w:t>titulares</w:t>
      </w:r>
      <w:proofErr w:type="gram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dos mandatos de Prefeito e de Vice-Prefeito e de Secretário Municipal, bem como seus cônjuges e parentes consanguíneos ou afins, até o terceiro grau;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II – </w:t>
      </w:r>
      <w:proofErr w:type="gramStart"/>
      <w:r w:rsidRPr="00317280">
        <w:rPr>
          <w:rFonts w:ascii="Arial" w:eastAsia="Times New Roman" w:hAnsi="Arial" w:cs="Times New Roman"/>
          <w:szCs w:val="20"/>
          <w:lang w:eastAsia="zh-CN"/>
        </w:rPr>
        <w:t>titulares</w:t>
      </w:r>
      <w:proofErr w:type="gram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do mandato de Vereador no Município;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III – os ocupantes dos cargos de tesoureiro, contador, técnico em contabilidade ou funcionário de empresa de assessoria ou consultoria que prestem serviços relacionados à administração ou ao controle interno dos recursos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>, bem como cônjuges, parentes consanguíneos ou afins, até o terceiro grau, desses profissionais;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IV - </w:t>
      </w:r>
      <w:proofErr w:type="gramStart"/>
      <w:r w:rsidRPr="00317280">
        <w:rPr>
          <w:rFonts w:ascii="Arial" w:eastAsia="Times New Roman" w:hAnsi="Arial" w:cs="Times New Roman"/>
          <w:szCs w:val="20"/>
          <w:lang w:eastAsia="zh-CN"/>
        </w:rPr>
        <w:t>estudantes</w:t>
      </w:r>
      <w:proofErr w:type="gram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que não sejam emancipados;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V - </w:t>
      </w:r>
      <w:proofErr w:type="gramStart"/>
      <w:r w:rsidRPr="00317280">
        <w:rPr>
          <w:rFonts w:ascii="Arial" w:eastAsia="Times New Roman" w:hAnsi="Arial" w:cs="Times New Roman"/>
          <w:szCs w:val="20"/>
          <w:lang w:eastAsia="zh-CN"/>
        </w:rPr>
        <w:t>pais</w:t>
      </w:r>
      <w:proofErr w:type="gram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de alunos ou representantes da sociedade civil que: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>a)  exerçam cargos ou funções públicas de livre nomeação e exoneração no âmbito dos órgãos do respectivo Poder Executivo gestor dos recursos; ou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709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>b)  prestem serviços terceirizados, no âmbito do Poder Executivo em que atua o respectivo Conselho.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>§ 4º Na hipótese de inexistência de estudantes emancipados, representação estudantil poderá acompanhar as reuniões do Conselho somente com direito a voz.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44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>§ 5º A indicação e a designação dos conselheiros e suplentes deverão ocorrer:</w:t>
      </w:r>
    </w:p>
    <w:p w:rsidR="00317280" w:rsidRPr="00317280" w:rsidRDefault="00317280" w:rsidP="00317280">
      <w:pPr>
        <w:autoSpaceDE w:val="0"/>
        <w:spacing w:line="240" w:lineRule="auto"/>
        <w:ind w:firstLine="1144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>I - até 20 (vinte) dias antes do término do mandato dos conselheiros anteriores, conforme disposto no § 1º deste artigo;</w:t>
      </w:r>
    </w:p>
    <w:p w:rsidR="00317280" w:rsidRPr="00317280" w:rsidRDefault="00317280" w:rsidP="00317280">
      <w:pPr>
        <w:autoSpaceDE w:val="0"/>
        <w:spacing w:line="240" w:lineRule="auto"/>
        <w:ind w:firstLine="1144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 xml:space="preserve">II - </w:t>
      </w:r>
      <w:proofErr w:type="gramStart"/>
      <w:r w:rsidRPr="00317280">
        <w:rPr>
          <w:rFonts w:ascii="Arial" w:eastAsia="Times-Roman" w:hAnsi="Arial" w:cs="Times-Roman"/>
          <w:lang w:eastAsia="zh-CN"/>
        </w:rPr>
        <w:t>imediatamente</w:t>
      </w:r>
      <w:proofErr w:type="gramEnd"/>
      <w:r w:rsidRPr="00317280">
        <w:rPr>
          <w:rFonts w:ascii="Arial" w:eastAsia="Times-Roman" w:hAnsi="Arial" w:cs="Times-Roman"/>
          <w:lang w:eastAsia="zh-CN"/>
        </w:rPr>
        <w:t>, nas hipóteses de afastamento do conselheiro, titular ou suplente, em caráter definitivo, antes do término do mandato;</w:t>
      </w:r>
    </w:p>
    <w:p w:rsidR="00317280" w:rsidRPr="00317280" w:rsidRDefault="00317280" w:rsidP="00317280">
      <w:pPr>
        <w:autoSpaceDE w:val="0"/>
        <w:spacing w:line="240" w:lineRule="auto"/>
        <w:ind w:firstLine="114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>III – imediatamente, nos afastamentos temporários.</w:t>
      </w:r>
    </w:p>
    <w:p w:rsidR="00317280" w:rsidRPr="00317280" w:rsidRDefault="00317280" w:rsidP="00317280">
      <w:pPr>
        <w:autoSpaceDE w:val="0"/>
        <w:spacing w:line="240" w:lineRule="auto"/>
        <w:ind w:left="274" w:firstLine="870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§ 6</w:t>
      </w:r>
      <w:proofErr w:type="gramStart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º  A</w:t>
      </w:r>
      <w:proofErr w:type="gramEnd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 xml:space="preserve"> atuação dos membros do Conselho do </w:t>
      </w:r>
      <w:proofErr w:type="spellStart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Fundeb</w:t>
      </w:r>
      <w:proofErr w:type="spellEnd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:</w:t>
      </w:r>
    </w:p>
    <w:p w:rsidR="00317280" w:rsidRPr="00317280" w:rsidRDefault="00317280" w:rsidP="00317280">
      <w:pPr>
        <w:autoSpaceDE w:val="0"/>
        <w:spacing w:line="240" w:lineRule="auto"/>
        <w:ind w:left="274" w:firstLine="870"/>
        <w:jc w:val="both"/>
        <w:rPr>
          <w:rFonts w:ascii="Arial" w:eastAsia="Times New Roman" w:hAnsi="Arial" w:cs="Arial"/>
          <w:color w:val="000000"/>
          <w:szCs w:val="18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 xml:space="preserve">I – </w:t>
      </w:r>
      <w:proofErr w:type="gramStart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não</w:t>
      </w:r>
      <w:proofErr w:type="gramEnd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 xml:space="preserve"> é remunerada;</w:t>
      </w:r>
    </w:p>
    <w:p w:rsidR="00317280" w:rsidRPr="00317280" w:rsidRDefault="00317280" w:rsidP="00317280">
      <w:pPr>
        <w:autoSpaceDE w:val="0"/>
        <w:spacing w:line="240" w:lineRule="auto"/>
        <w:ind w:left="274" w:firstLine="870"/>
        <w:jc w:val="both"/>
        <w:rPr>
          <w:rFonts w:ascii="Arial" w:eastAsia="Times New Roman" w:hAnsi="Arial" w:cs="Arial"/>
          <w:color w:val="000000"/>
          <w:szCs w:val="18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 xml:space="preserve">II – </w:t>
      </w:r>
      <w:proofErr w:type="gramStart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é</w:t>
      </w:r>
      <w:proofErr w:type="gramEnd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 xml:space="preserve"> considerada atividade de relevante interesse social;</w:t>
      </w:r>
    </w:p>
    <w:p w:rsidR="00317280" w:rsidRPr="00317280" w:rsidRDefault="00317280" w:rsidP="00317280">
      <w:pPr>
        <w:tabs>
          <w:tab w:val="left" w:pos="1134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szCs w:val="18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ab/>
        <w:t>III – assegura isenção da obrigatoriedade de testemunhar sobre informações recebidas ou prestadas em razão do exercício de suas atividades de conselheiro e sobre as pessoas que lhes confiarem ou deles receberem informações;</w:t>
      </w:r>
    </w:p>
    <w:p w:rsidR="00317280" w:rsidRPr="00317280" w:rsidRDefault="00317280" w:rsidP="00317280">
      <w:pPr>
        <w:tabs>
          <w:tab w:val="left" w:pos="1134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szCs w:val="18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ab/>
        <w:t xml:space="preserve">IV – </w:t>
      </w:r>
      <w:proofErr w:type="gramStart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veda</w:t>
      </w:r>
      <w:proofErr w:type="gramEnd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, quando os conselheiros forem representantes de professores e diretores ou de servidores das escolas públicas, no curso do mandato:</w:t>
      </w:r>
    </w:p>
    <w:p w:rsidR="00317280" w:rsidRPr="00317280" w:rsidRDefault="00317280" w:rsidP="00317280">
      <w:pPr>
        <w:tabs>
          <w:tab w:val="left" w:pos="1134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szCs w:val="18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ab/>
        <w:t xml:space="preserve">a)  exoneração de ofício ou demissão do cargo ou emprego sem justa causa ou transferência involuntária do estabelecimento de ensino em que atuam; </w:t>
      </w:r>
    </w:p>
    <w:p w:rsidR="00317280" w:rsidRPr="00317280" w:rsidRDefault="00317280" w:rsidP="00317280">
      <w:pPr>
        <w:tabs>
          <w:tab w:val="left" w:pos="1134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szCs w:val="18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ab/>
        <w:t xml:space="preserve">b)  atribuição de falta injustificada ao serviço em função das atividades do Conselho; </w:t>
      </w:r>
    </w:p>
    <w:p w:rsidR="00317280" w:rsidRPr="00317280" w:rsidRDefault="00317280" w:rsidP="00317280">
      <w:pPr>
        <w:tabs>
          <w:tab w:val="left" w:pos="1134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szCs w:val="18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lastRenderedPageBreak/>
        <w:tab/>
        <w:t>c)  afastamento involuntário e injustificado da condição de conselheiro antes do término do mandato para o qual tenha sido designado;</w:t>
      </w:r>
    </w:p>
    <w:p w:rsidR="00317280" w:rsidRPr="00317280" w:rsidRDefault="00317280" w:rsidP="00317280">
      <w:pPr>
        <w:tabs>
          <w:tab w:val="left" w:pos="1134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szCs w:val="18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ab/>
        <w:t xml:space="preserve">V - </w:t>
      </w:r>
      <w:proofErr w:type="gramStart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veda</w:t>
      </w:r>
      <w:proofErr w:type="gramEnd"/>
      <w:r w:rsidRPr="00317280">
        <w:rPr>
          <w:rFonts w:ascii="Arial" w:eastAsia="Times New Roman" w:hAnsi="Arial" w:cs="Arial"/>
          <w:color w:val="000000"/>
          <w:szCs w:val="18"/>
          <w:lang w:eastAsia="pt-BR"/>
        </w:rPr>
        <w:t>, quando os conselheiros forem representantes de estudantes em atividades do Conselho, no curso do mandato, atribuição de falta injustificada nas atividades escolares.</w:t>
      </w:r>
    </w:p>
    <w:p w:rsidR="00317280" w:rsidRPr="00317280" w:rsidRDefault="00317280" w:rsidP="00317280">
      <w:pPr>
        <w:tabs>
          <w:tab w:val="left" w:pos="1134"/>
        </w:tabs>
        <w:autoSpaceDE w:val="0"/>
        <w:spacing w:line="240" w:lineRule="auto"/>
        <w:jc w:val="both"/>
        <w:rPr>
          <w:rFonts w:ascii="Arial" w:eastAsia="Times New Roman" w:hAnsi="Arial" w:cs="Arial"/>
          <w:color w:val="000000"/>
          <w:szCs w:val="18"/>
          <w:lang w:eastAsia="pt-BR"/>
        </w:rPr>
      </w:pPr>
    </w:p>
    <w:p w:rsidR="00317280" w:rsidRPr="00317280" w:rsidRDefault="00317280" w:rsidP="00317280">
      <w:pPr>
        <w:tabs>
          <w:tab w:val="left" w:pos="1134"/>
        </w:tabs>
        <w:autoSpaceDE w:val="0"/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 xml:space="preserve">Art. 3º O mandato dos membros do Conselho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será de 4 (quatro) anos, vedada a recondução para o próximo mandato, e iniciar-se-á em 1º de janeiro do terceiro ano de mandato do respectivo titular do Poder Executivo.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>§ 1º O primeiro mandato dos conselheiros extinguir-se-á em 31 de dezembro de 2022, nos termos do que dispõe o art. 42, § 2º da Lei Federal nº 14.113/2020.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§ 2º Os atuais integrantes do Conselho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a que se refere a Lei Municipal nº 1.972/2013 poderão ser novamente designados para o Conselho criado por esta Lei, não configurando recondução, observado o disposto no § 3º do art. 2º desta Lei.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 New Roman" w:hAnsi="Arial" w:cs="Times New Roman"/>
          <w:lang w:eastAsia="zh-CN"/>
        </w:rPr>
        <w:t xml:space="preserve">Art. 4º </w:t>
      </w:r>
      <w:r w:rsidRPr="00317280">
        <w:rPr>
          <w:rFonts w:ascii="Arial" w:eastAsia="Times-Roman" w:hAnsi="Arial" w:cs="Times-Roman"/>
          <w:lang w:eastAsia="zh-CN"/>
        </w:rPr>
        <w:t>Os Conselheiros deverão integrar o segmento social ou a categoria que representam e, em caso de deixarem de ocupar essa condição depois de efetivados, deverão ser substituídos, nos termos da legislação vigente.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ab/>
        <w:t xml:space="preserve">§ 1º O membro suplente, representante da mesma categoria ou segmento social substituirá o titular em seus impedimentos temporários, provisórios e em seus afastamentos definitivos, ocorridos antes do fim do mandato. 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ab/>
        <w:t>§ 2º O mandato do conselheiro, nomeado para substituir membro que tenha se afastado antes do final do mandato, terá início na data da publicação do ato de sua nomeação e se estenderá até a data do término do mandato daquele que foi substituído.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ab/>
        <w:t xml:space="preserve">§ 3º Na hipótese </w:t>
      </w:r>
      <w:proofErr w:type="gramStart"/>
      <w:r w:rsidRPr="00317280">
        <w:rPr>
          <w:rFonts w:ascii="Arial" w:eastAsia="Times-Roman" w:hAnsi="Arial" w:cs="Times-Roman"/>
          <w:lang w:eastAsia="zh-CN"/>
        </w:rPr>
        <w:t>do</w:t>
      </w:r>
      <w:proofErr w:type="gramEnd"/>
      <w:r w:rsidRPr="00317280">
        <w:rPr>
          <w:rFonts w:ascii="Arial" w:eastAsia="Times-Roman" w:hAnsi="Arial" w:cs="Times-Roman"/>
          <w:lang w:eastAsia="zh-CN"/>
        </w:rPr>
        <w:t xml:space="preserve"> suplente assumir a titularidade do Conselho, deve o segmento social ou categoria representada indicar novo membro para a suplência, observando os critérios de escolha previstos no art. 2º desta Lei.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ab/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 New Roman" w:hAnsi="Arial" w:cs="Times New Roman"/>
          <w:lang w:eastAsia="zh-CN"/>
        </w:rPr>
        <w:t>Art. 5º</w:t>
      </w:r>
      <w:r w:rsidRPr="00317280">
        <w:rPr>
          <w:rFonts w:ascii="Arial" w:eastAsia="Times-Roman" w:hAnsi="Arial" w:cs="Times-Roman"/>
          <w:lang w:eastAsia="zh-CN"/>
        </w:rPr>
        <w:t xml:space="preserve"> Após a nomeação dos Conselheiros, somente serão admitidas substituições nos seguintes casos: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ab/>
        <w:t xml:space="preserve">I – </w:t>
      </w:r>
      <w:proofErr w:type="gramStart"/>
      <w:r w:rsidRPr="00317280">
        <w:rPr>
          <w:rFonts w:ascii="Arial" w:eastAsia="Times-Roman" w:hAnsi="Arial" w:cs="Times-Roman"/>
          <w:lang w:eastAsia="zh-CN"/>
        </w:rPr>
        <w:t>mediante</w:t>
      </w:r>
      <w:proofErr w:type="gramEnd"/>
      <w:r w:rsidRPr="00317280">
        <w:rPr>
          <w:rFonts w:ascii="Arial" w:eastAsia="Times-Roman" w:hAnsi="Arial" w:cs="Times-Roman"/>
          <w:lang w:eastAsia="zh-CN"/>
        </w:rPr>
        <w:t xml:space="preserve"> renúncia expressa do Conselheiro;</w:t>
      </w:r>
    </w:p>
    <w:p w:rsidR="00317280" w:rsidRPr="00317280" w:rsidRDefault="00317280" w:rsidP="00317280">
      <w:pPr>
        <w:tabs>
          <w:tab w:val="left" w:pos="1125"/>
        </w:tabs>
        <w:spacing w:line="240" w:lineRule="auto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ab/>
        <w:t xml:space="preserve">II – </w:t>
      </w:r>
      <w:proofErr w:type="gramStart"/>
      <w:r w:rsidRPr="00317280">
        <w:rPr>
          <w:rFonts w:ascii="Arial" w:eastAsia="Times-Roman" w:hAnsi="Arial" w:cs="Times-Roman"/>
          <w:lang w:eastAsia="zh-CN"/>
        </w:rPr>
        <w:t>por</w:t>
      </w:r>
      <w:proofErr w:type="gramEnd"/>
      <w:r w:rsidRPr="00317280">
        <w:rPr>
          <w:rFonts w:ascii="Arial" w:eastAsia="Times-Roman" w:hAnsi="Arial" w:cs="Times-Roman"/>
          <w:lang w:eastAsia="zh-CN"/>
        </w:rPr>
        <w:t xml:space="preserve"> deliberação justificada do segmento representado;</w:t>
      </w:r>
    </w:p>
    <w:p w:rsidR="00317280" w:rsidRPr="00317280" w:rsidRDefault="00317280" w:rsidP="00317280">
      <w:pPr>
        <w:tabs>
          <w:tab w:val="left" w:pos="1125"/>
        </w:tabs>
        <w:autoSpaceDE w:val="0"/>
        <w:spacing w:line="240" w:lineRule="auto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ab/>
        <w:t>III – quando o Conselheiro perder a qualidade de representante da categoria ou segmento pela qual foi escolhido;</w:t>
      </w:r>
    </w:p>
    <w:p w:rsidR="00317280" w:rsidRPr="00317280" w:rsidRDefault="00317280" w:rsidP="00317280">
      <w:pPr>
        <w:tabs>
          <w:tab w:val="left" w:pos="1125"/>
        </w:tabs>
        <w:autoSpaceDE w:val="0"/>
        <w:spacing w:line="240" w:lineRule="auto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lastRenderedPageBreak/>
        <w:tab/>
        <w:t xml:space="preserve">IV – </w:t>
      </w:r>
      <w:proofErr w:type="gramStart"/>
      <w:r w:rsidRPr="00317280">
        <w:rPr>
          <w:rFonts w:ascii="Arial" w:eastAsia="Times-Roman" w:hAnsi="Arial" w:cs="Times-Roman"/>
          <w:lang w:eastAsia="zh-CN"/>
        </w:rPr>
        <w:t>não</w:t>
      </w:r>
      <w:proofErr w:type="gramEnd"/>
      <w:r w:rsidRPr="00317280">
        <w:rPr>
          <w:rFonts w:ascii="Arial" w:eastAsia="Times-Roman" w:hAnsi="Arial" w:cs="Times-Roman"/>
          <w:lang w:eastAsia="zh-CN"/>
        </w:rPr>
        <w:t xml:space="preserve"> comparecimento em 3 (três) reuniões consecutivas do Conselho, durante o mandato.</w:t>
      </w:r>
    </w:p>
    <w:p w:rsidR="00317280" w:rsidRPr="00317280" w:rsidRDefault="00317280" w:rsidP="00317280">
      <w:pPr>
        <w:tabs>
          <w:tab w:val="left" w:pos="1125"/>
        </w:tabs>
        <w:autoSpaceDE w:val="0"/>
        <w:spacing w:line="240" w:lineRule="auto"/>
        <w:jc w:val="both"/>
        <w:rPr>
          <w:rFonts w:ascii="Arial" w:eastAsia="Times-Roman" w:hAnsi="Arial" w:cs="Times-Roman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ab/>
        <w:t xml:space="preserve">V – </w:t>
      </w:r>
      <w:proofErr w:type="gramStart"/>
      <w:r w:rsidRPr="00317280">
        <w:rPr>
          <w:rFonts w:ascii="Arial" w:eastAsia="Times-Roman" w:hAnsi="Arial" w:cs="Times-Roman"/>
          <w:lang w:eastAsia="zh-CN"/>
        </w:rPr>
        <w:t>não</w:t>
      </w:r>
      <w:proofErr w:type="gramEnd"/>
      <w:r w:rsidRPr="00317280">
        <w:rPr>
          <w:rFonts w:ascii="Arial" w:eastAsia="Times-Roman" w:hAnsi="Arial" w:cs="Times-Roman"/>
          <w:lang w:eastAsia="zh-CN"/>
        </w:rPr>
        <w:t xml:space="preserve"> comparecimento em 5 (cinco) reuniões intercaladas do Conselho, durante o mandato.</w:t>
      </w:r>
    </w:p>
    <w:p w:rsidR="00317280" w:rsidRPr="00317280" w:rsidRDefault="00317280" w:rsidP="00317280">
      <w:pPr>
        <w:tabs>
          <w:tab w:val="left" w:pos="1125"/>
        </w:tabs>
        <w:autoSpaceDE w:val="0"/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-Roman" w:hAnsi="Arial" w:cs="Times-Roman"/>
          <w:lang w:eastAsia="zh-CN"/>
        </w:rPr>
        <w:tab/>
        <w:t xml:space="preserve">VI – </w:t>
      </w:r>
      <w:proofErr w:type="gramStart"/>
      <w:r w:rsidRPr="00317280">
        <w:rPr>
          <w:rFonts w:ascii="Arial" w:eastAsia="Times-Roman" w:hAnsi="Arial" w:cs="Times-Roman"/>
          <w:lang w:eastAsia="zh-CN"/>
        </w:rPr>
        <w:t>outras</w:t>
      </w:r>
      <w:proofErr w:type="gramEnd"/>
      <w:r w:rsidRPr="00317280">
        <w:rPr>
          <w:rFonts w:ascii="Arial" w:eastAsia="Times-Roman" w:hAnsi="Arial" w:cs="Times-Roman"/>
          <w:lang w:eastAsia="zh-CN"/>
        </w:rPr>
        <w:t xml:space="preserve"> situações previstas no Regimento Interno do Conselho.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>Art. 6º Compete ao Conselho: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I </w:t>
      </w:r>
      <w:r w:rsidRPr="00317280">
        <w:rPr>
          <w:rFonts w:ascii="Arial" w:eastAsia="Times-Roman" w:hAnsi="Arial" w:cs="Times-Roman"/>
          <w:lang w:eastAsia="zh-CN"/>
        </w:rPr>
        <w:t>–</w:t>
      </w:r>
      <w:r w:rsidRPr="00317280">
        <w:rPr>
          <w:rFonts w:ascii="Arial" w:eastAsia="Times New Roman" w:hAnsi="Arial" w:cs="Times New Roman"/>
          <w:szCs w:val="20"/>
          <w:lang w:eastAsia="zh-CN"/>
        </w:rPr>
        <w:t xml:space="preserve"> </w:t>
      </w:r>
      <w:proofErr w:type="gramStart"/>
      <w:r w:rsidRPr="00317280">
        <w:rPr>
          <w:rFonts w:ascii="Arial" w:eastAsia="Times New Roman" w:hAnsi="Arial" w:cs="Times New Roman"/>
          <w:szCs w:val="20"/>
          <w:lang w:eastAsia="zh-CN"/>
        </w:rPr>
        <w:t>elaborar</w:t>
      </w:r>
      <w:proofErr w:type="gram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seu regimento interno;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II </w:t>
      </w:r>
      <w:r w:rsidRPr="00317280">
        <w:rPr>
          <w:rFonts w:ascii="Arial" w:eastAsia="Times-Roman" w:hAnsi="Arial" w:cs="Times-Roman"/>
          <w:lang w:eastAsia="zh-CN"/>
        </w:rPr>
        <w:t xml:space="preserve">– </w:t>
      </w:r>
      <w:proofErr w:type="gramStart"/>
      <w:r w:rsidRPr="00317280">
        <w:rPr>
          <w:rFonts w:ascii="Arial" w:eastAsia="Times New Roman" w:hAnsi="Arial" w:cs="Times New Roman"/>
          <w:szCs w:val="20"/>
          <w:lang w:eastAsia="zh-CN"/>
        </w:rPr>
        <w:t>acompanhar e controlar</w:t>
      </w:r>
      <w:proofErr w:type="gram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a repartição, transferência e aplicação dos recursos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>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III </w:t>
      </w:r>
      <w:r w:rsidRPr="00317280">
        <w:rPr>
          <w:rFonts w:ascii="Arial" w:eastAsia="Times-Roman" w:hAnsi="Arial" w:cs="Times-Roman"/>
          <w:lang w:eastAsia="zh-CN"/>
        </w:rPr>
        <w:t xml:space="preserve">– </w:t>
      </w:r>
      <w:r w:rsidRPr="00317280">
        <w:rPr>
          <w:rFonts w:ascii="Arial" w:eastAsia="Times New Roman" w:hAnsi="Arial" w:cs="Times New Roman"/>
          <w:szCs w:val="20"/>
          <w:lang w:eastAsia="zh-CN"/>
        </w:rPr>
        <w:t xml:space="preserve">supervisionar a realização do Censo Educacional Anual e a elaboração da proposta orçamentária anual, com o objetivo de concorrer para o regular e tempestivo tratamento e encaminhamento dos dados estatísticos e financeiros que alicerçam a operacionalização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>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IV </w:t>
      </w:r>
      <w:r w:rsidRPr="00317280">
        <w:rPr>
          <w:rFonts w:ascii="Arial" w:eastAsia="Times-Roman" w:hAnsi="Arial" w:cs="Times-Roman"/>
          <w:lang w:eastAsia="zh-CN"/>
        </w:rPr>
        <w:t>–</w:t>
      </w:r>
      <w:r w:rsidRPr="00317280">
        <w:rPr>
          <w:rFonts w:ascii="Arial" w:eastAsia="Times New Roman" w:hAnsi="Arial" w:cs="Times New Roman"/>
          <w:szCs w:val="20"/>
          <w:lang w:eastAsia="zh-CN"/>
        </w:rPr>
        <w:t xml:space="preserve"> </w:t>
      </w:r>
      <w:proofErr w:type="gramStart"/>
      <w:r w:rsidRPr="00317280">
        <w:rPr>
          <w:rFonts w:ascii="Arial" w:eastAsia="Times New Roman" w:hAnsi="Arial" w:cs="Times New Roman"/>
          <w:szCs w:val="20"/>
          <w:lang w:eastAsia="zh-CN"/>
        </w:rPr>
        <w:t>examinar</w:t>
      </w:r>
      <w:proofErr w:type="gram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os registros contábeis e demonstrativos gerenciais mensais, atualizados, relativos aos recursos repassados e recebidos à conta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>, assim como os registros referentes às despesas realizadas;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V – </w:t>
      </w:r>
      <w:proofErr w:type="gramStart"/>
      <w:r w:rsidRPr="00317280">
        <w:rPr>
          <w:rFonts w:ascii="Arial" w:eastAsia="Times New Roman" w:hAnsi="Arial" w:cs="Times New Roman"/>
          <w:szCs w:val="20"/>
          <w:lang w:eastAsia="zh-CN"/>
        </w:rPr>
        <w:t>elaborar</w:t>
      </w:r>
      <w:proofErr w:type="gram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parecer das prestações de contas a ser apresentada pelo Município ao Tribunal de Contas do Estado;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VI – </w:t>
      </w:r>
      <w:proofErr w:type="gramStart"/>
      <w:r w:rsidRPr="00317280">
        <w:rPr>
          <w:rFonts w:ascii="Arial" w:eastAsia="Times New Roman" w:hAnsi="Arial" w:cs="Times New Roman"/>
          <w:szCs w:val="20"/>
          <w:lang w:eastAsia="zh-CN"/>
        </w:rPr>
        <w:t>elaborar</w:t>
      </w:r>
      <w:proofErr w:type="gram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, nos casos previstos em Lei, Decreto e/ou norma regulamentadora, pareceres das prestações de contas dos recursos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percebidos pelo Município.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>VII –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>Parágrafo Único. O parecer referido no inciso V deste artigo integrará a prestação anual de contas do Poder Executivo, devendo ser entregue à Administração Municipal com, no mínimo, 30 (trinta) dias de antecedência da data final de sua apresentação ao Tribunal de Contas do Estado.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left="1134"/>
        <w:jc w:val="both"/>
        <w:rPr>
          <w:rFonts w:ascii="Arial" w:eastAsia="Times New Roman" w:hAnsi="Arial" w:cs="Times New Roman"/>
          <w:szCs w:val="20"/>
          <w:lang w:eastAsia="zh-CN"/>
        </w:rPr>
      </w:pPr>
    </w:p>
    <w:p w:rsidR="00317280" w:rsidRPr="00317280" w:rsidRDefault="00317280" w:rsidP="00317280">
      <w:pPr>
        <w:tabs>
          <w:tab w:val="left" w:pos="1134"/>
        </w:tabs>
        <w:spacing w:line="240" w:lineRule="auto"/>
        <w:ind w:left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>Art. 7° É facultado ao Conselho, sempre que julgar conveniente e necessário: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 xml:space="preserve">I – </w:t>
      </w:r>
      <w:proofErr w:type="gramStart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apresentar</w:t>
      </w:r>
      <w:proofErr w:type="gramEnd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 ao Poder Legislativo local e aos órgãos de controle interno e externo manifestação formal acerca dos registros contábeis e dos demonstrativos gerenciais do </w:t>
      </w:r>
      <w:proofErr w:type="spellStart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Fundeb</w:t>
      </w:r>
      <w:proofErr w:type="spellEnd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, dando ampla transparência ao documento em sítio da internet; 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 xml:space="preserve">II – </w:t>
      </w:r>
      <w:proofErr w:type="gramStart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convocar</w:t>
      </w:r>
      <w:proofErr w:type="gramEnd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, por decisão da maioria de seus membros, o Secretário de Educação competente ou servidor equivalente para prestar esclarecimentos acerca do fluxo de recursos e da execução das despesas do </w:t>
      </w:r>
      <w:proofErr w:type="spellStart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Fundeb</w:t>
      </w:r>
      <w:proofErr w:type="spellEnd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, devendo a autoridade convocada apresentar-se em prazo não superior a 30 (trinta) dias;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lastRenderedPageBreak/>
        <w:tab/>
        <w:t xml:space="preserve">III – requisitar ao Poder Executivo, cópias de documentos, os quais serão imediatamente concedidos, devendo a resposta ocorrer em prazo não superior a 20 (vinte) dias, referentes a: 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 xml:space="preserve">a)  licitação, empenho, liquidação e pagamento de obras e de serviços custeados com recursos do </w:t>
      </w:r>
      <w:proofErr w:type="spellStart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Fundeb</w:t>
      </w:r>
      <w:proofErr w:type="spellEnd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; 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 xml:space="preserve">b)  folhas de pagamento dos profissionais da educação, as quais deverão discriminar aqueles em efetivo exercício na educação básica e indicar o respectivo nível, modalidade ou tipo de estabelecimento a que estejam vinculados; 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 xml:space="preserve">c)  convênios ou instrumentos congêneres com as instituições a que se refere o art. 7º da Lei Federal nº 14.113/2020; 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>d)  outras informações necessárias ao desempenho de suas funções;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  <w:r w:rsidRPr="00317280">
        <w:rPr>
          <w:rFonts w:ascii="Times New Roman" w:eastAsia="Times New Roman" w:hAnsi="Times New Roman" w:cs="Times New Roman"/>
          <w:color w:val="000000"/>
          <w:szCs w:val="27"/>
          <w:lang w:eastAsia="pt-BR"/>
        </w:rPr>
        <w:tab/>
      </w: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IV – </w:t>
      </w:r>
      <w:proofErr w:type="gramStart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realizar</w:t>
      </w:r>
      <w:proofErr w:type="gramEnd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 visitas para verificar, </w:t>
      </w:r>
      <w:r w:rsidRPr="00317280">
        <w:rPr>
          <w:rFonts w:ascii="Arial" w:eastAsia="Times New Roman" w:hAnsi="Arial" w:cs="Arial"/>
          <w:bCs/>
          <w:i/>
          <w:color w:val="000000"/>
          <w:szCs w:val="20"/>
          <w:lang w:eastAsia="pt-BR"/>
        </w:rPr>
        <w:t>in loco</w:t>
      </w: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, entre outras questões pertinentes: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Times New Roman" w:eastAsia="Times New Roman" w:hAnsi="Times New Roman" w:cs="Times New Roman"/>
          <w:color w:val="000000"/>
          <w:szCs w:val="27"/>
          <w:lang w:eastAsia="pt-BR"/>
        </w:rPr>
        <w:tab/>
      </w: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a) o desenvolvimento regular de obras e serviços efetuados nas instituições escolares com recursos do </w:t>
      </w:r>
      <w:proofErr w:type="spellStart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Fundeb</w:t>
      </w:r>
      <w:proofErr w:type="spellEnd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; 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 xml:space="preserve">b)  a adequação do serviço de transporte escolar; 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ab/>
        <w:t xml:space="preserve">c)  a utilização em benefício do sistema de ensino de bens adquiridos com recursos do </w:t>
      </w:r>
      <w:proofErr w:type="spellStart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>Fundeb</w:t>
      </w:r>
      <w:proofErr w:type="spellEnd"/>
      <w:r w:rsidRPr="00317280">
        <w:rPr>
          <w:rFonts w:ascii="Arial" w:eastAsia="Times New Roman" w:hAnsi="Arial" w:cs="Arial"/>
          <w:color w:val="000000"/>
          <w:szCs w:val="20"/>
          <w:lang w:eastAsia="pt-BR"/>
        </w:rPr>
        <w:t xml:space="preserve"> para esse fim;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  <w:t xml:space="preserve">d) o efetivo exercício na rede escolar da educação básica municipal, dos profissionais da educação, pagos com recursos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>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ab/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 xml:space="preserve">Art. 8º O Presidente e o Vice-Presidente do Conselho serão eleitos por seus pares em reunião do colegiado, estando impedidos de ocupar tais funções o representante do governo gestor dos recursos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no Município.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 xml:space="preserve">Parágrafo Único. Na hipótese de o Presidente do Conselho renunciar ou, por algum motivo, se afastar em caráter definitivo antes do final do mandato, será efetivado o Vice-Presidente na condição de Presidente, com a consequente indicação de outro membro para ocupar o cargo de Vice-Presidente, observado o disposto no </w:t>
      </w:r>
      <w:r w:rsidRPr="00317280">
        <w:rPr>
          <w:rFonts w:ascii="Arial" w:eastAsia="Times New Roman" w:hAnsi="Arial" w:cs="Times New Roman"/>
          <w:bCs/>
          <w:szCs w:val="20"/>
          <w:lang w:eastAsia="zh-CN"/>
        </w:rPr>
        <w:t>caput</w:t>
      </w:r>
      <w:r w:rsidRPr="00317280">
        <w:rPr>
          <w:rFonts w:ascii="Arial" w:eastAsia="Times New Roman" w:hAnsi="Arial" w:cs="Times New Roman"/>
          <w:szCs w:val="20"/>
          <w:lang w:eastAsia="zh-CN"/>
        </w:rPr>
        <w:t xml:space="preserve"> deste artigo.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 xml:space="preserve">Art. 9º O Conselho do </w:t>
      </w:r>
      <w:proofErr w:type="spellStart"/>
      <w:r w:rsidRPr="00317280">
        <w:rPr>
          <w:rFonts w:ascii="Arial" w:eastAsia="Times New Roman" w:hAnsi="Arial" w:cs="Times New Roman"/>
          <w:szCs w:val="20"/>
          <w:lang w:eastAsia="zh-CN"/>
        </w:rPr>
        <w:t>Fundeb</w:t>
      </w:r>
      <w:proofErr w:type="spellEnd"/>
      <w:r w:rsidRPr="00317280">
        <w:rPr>
          <w:rFonts w:ascii="Arial" w:eastAsia="Times New Roman" w:hAnsi="Arial" w:cs="Times New Roman"/>
          <w:szCs w:val="20"/>
          <w:lang w:eastAsia="zh-CN"/>
        </w:rPr>
        <w:t xml:space="preserve"> atuará com autonomia, sem vinculação ou subordinação institucional ao Poder Executivo e será renovado periodicamente ao final de cada mandato dos seus membros.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>§ 1º O Conselho não contará com estrutura administrativa própria, e incumbirá ao Município garantir infraestrutura e condições materiais adequadas à execução plena das competências do Conselho e oferecer ao Ministério da Educação os dados cadastrais relativos à criação e à composição do respectivo Conselho.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>§ 2º Eventual pagamento de diárias, ressarcimentos de despesas, capacitações e/ou treinamentos dos Conselheiros relativos à função serão definidos em regramento específico pelo Município.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lastRenderedPageBreak/>
        <w:t xml:space="preserve">Art. 10 O </w:t>
      </w:r>
      <w:r w:rsidRPr="00317280">
        <w:rPr>
          <w:rFonts w:ascii="Arial" w:eastAsia="Times New Roman" w:hAnsi="Arial" w:cs="Arial"/>
          <w:lang w:eastAsia="pt-BR"/>
        </w:rPr>
        <w:t xml:space="preserve">Município disponibilizará em sítio na internet informações atualizadas sobre a composição e o funcionamento do respectivo Conselho do </w:t>
      </w:r>
      <w:proofErr w:type="spellStart"/>
      <w:r w:rsidRPr="00317280">
        <w:rPr>
          <w:rFonts w:ascii="Arial" w:eastAsia="Times New Roman" w:hAnsi="Arial" w:cs="Arial"/>
          <w:lang w:eastAsia="pt-BR"/>
        </w:rPr>
        <w:t>Fundeb</w:t>
      </w:r>
      <w:proofErr w:type="spellEnd"/>
      <w:r w:rsidRPr="00317280">
        <w:rPr>
          <w:rFonts w:ascii="Arial" w:eastAsia="Times New Roman" w:hAnsi="Arial" w:cs="Arial"/>
          <w:lang w:eastAsia="pt-BR"/>
        </w:rPr>
        <w:t>, incluídos: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317280">
        <w:rPr>
          <w:rFonts w:ascii="Arial" w:eastAsia="Times New Roman" w:hAnsi="Arial" w:cs="Arial"/>
          <w:lang w:eastAsia="pt-BR"/>
        </w:rPr>
        <w:t xml:space="preserve">I - </w:t>
      </w:r>
      <w:proofErr w:type="gramStart"/>
      <w:r w:rsidRPr="00317280">
        <w:rPr>
          <w:rFonts w:ascii="Arial" w:eastAsia="Times New Roman" w:hAnsi="Arial" w:cs="Arial"/>
          <w:lang w:eastAsia="pt-BR"/>
        </w:rPr>
        <w:t>nomes</w:t>
      </w:r>
      <w:proofErr w:type="gramEnd"/>
      <w:r w:rsidRPr="00317280">
        <w:rPr>
          <w:rFonts w:ascii="Arial" w:eastAsia="Times New Roman" w:hAnsi="Arial" w:cs="Arial"/>
          <w:lang w:eastAsia="pt-BR"/>
        </w:rPr>
        <w:t xml:space="preserve"> dos conselheiros e das entidades ou segmentos que representam;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317280">
        <w:rPr>
          <w:rFonts w:ascii="Arial" w:eastAsia="Times New Roman" w:hAnsi="Arial" w:cs="Arial"/>
          <w:lang w:eastAsia="pt-BR"/>
        </w:rPr>
        <w:t xml:space="preserve">II - </w:t>
      </w:r>
      <w:proofErr w:type="gramStart"/>
      <w:r w:rsidRPr="00317280">
        <w:rPr>
          <w:rFonts w:ascii="Arial" w:eastAsia="Times New Roman" w:hAnsi="Arial" w:cs="Arial"/>
          <w:lang w:eastAsia="pt-BR"/>
        </w:rPr>
        <w:t>correio</w:t>
      </w:r>
      <w:proofErr w:type="gramEnd"/>
      <w:r w:rsidRPr="00317280">
        <w:rPr>
          <w:rFonts w:ascii="Arial" w:eastAsia="Times New Roman" w:hAnsi="Arial" w:cs="Arial"/>
          <w:lang w:eastAsia="pt-BR"/>
        </w:rPr>
        <w:t xml:space="preserve"> eletrônico ou outro canal de contato direto com o Conselho;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317280">
        <w:rPr>
          <w:rFonts w:ascii="Arial" w:eastAsia="Times New Roman" w:hAnsi="Arial" w:cs="Arial"/>
          <w:lang w:eastAsia="pt-BR"/>
        </w:rPr>
        <w:t>III - atas de reuniões;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317280">
        <w:rPr>
          <w:rFonts w:ascii="Arial" w:eastAsia="Times New Roman" w:hAnsi="Arial" w:cs="Arial"/>
          <w:lang w:eastAsia="pt-BR"/>
        </w:rPr>
        <w:t xml:space="preserve">IV - </w:t>
      </w:r>
      <w:proofErr w:type="gramStart"/>
      <w:r w:rsidRPr="00317280">
        <w:rPr>
          <w:rFonts w:ascii="Arial" w:eastAsia="Times New Roman" w:hAnsi="Arial" w:cs="Arial"/>
          <w:lang w:eastAsia="pt-BR"/>
        </w:rPr>
        <w:t>relatórios e pareceres</w:t>
      </w:r>
      <w:proofErr w:type="gramEnd"/>
      <w:r w:rsidRPr="00317280">
        <w:rPr>
          <w:rFonts w:ascii="Arial" w:eastAsia="Times New Roman" w:hAnsi="Arial" w:cs="Arial"/>
          <w:lang w:eastAsia="pt-BR"/>
        </w:rPr>
        <w:t>;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317280">
        <w:rPr>
          <w:rFonts w:ascii="Arial" w:eastAsia="Times New Roman" w:hAnsi="Arial" w:cs="Arial"/>
          <w:lang w:eastAsia="pt-BR"/>
        </w:rPr>
        <w:t xml:space="preserve">V - </w:t>
      </w:r>
      <w:proofErr w:type="gramStart"/>
      <w:r w:rsidRPr="00317280">
        <w:rPr>
          <w:rFonts w:ascii="Arial" w:eastAsia="Times New Roman" w:hAnsi="Arial" w:cs="Arial"/>
          <w:lang w:eastAsia="pt-BR"/>
        </w:rPr>
        <w:t>outros</w:t>
      </w:r>
      <w:proofErr w:type="gramEnd"/>
      <w:r w:rsidRPr="00317280">
        <w:rPr>
          <w:rFonts w:ascii="Arial" w:eastAsia="Times New Roman" w:hAnsi="Arial" w:cs="Arial"/>
          <w:lang w:eastAsia="pt-BR"/>
        </w:rPr>
        <w:t xml:space="preserve"> documentos produzidos pelo Conselho.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317280">
        <w:rPr>
          <w:rFonts w:ascii="Arial" w:eastAsia="Times New Roman" w:hAnsi="Arial" w:cs="Arial"/>
          <w:lang w:eastAsia="pt-BR"/>
        </w:rPr>
        <w:t xml:space="preserve">Art.11 O Conselho do </w:t>
      </w:r>
      <w:proofErr w:type="spellStart"/>
      <w:r w:rsidRPr="00317280">
        <w:rPr>
          <w:rFonts w:ascii="Arial" w:eastAsia="Times New Roman" w:hAnsi="Arial" w:cs="Arial"/>
          <w:lang w:eastAsia="pt-BR"/>
        </w:rPr>
        <w:t>Fundeb</w:t>
      </w:r>
      <w:proofErr w:type="spellEnd"/>
      <w:r w:rsidRPr="00317280">
        <w:rPr>
          <w:rFonts w:ascii="Arial" w:eastAsia="Times New Roman" w:hAnsi="Arial" w:cs="Arial"/>
          <w:lang w:eastAsia="pt-BR"/>
        </w:rPr>
        <w:t xml:space="preserve"> reunir-se-á, no mínimo, trimestralmente ou por convocação de seu Presidente.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>Art.12 As despesas decorrentes desta Lei serão custeadas com os recursos das dotações orçamentárias próprias.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>Art. 13 Revogam-se as disposições em contrário e alteram-se as Leis nº 1.575/2007, nº 1.699/2008 e nº 1.972/2013.</w:t>
      </w: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</w:p>
    <w:p w:rsidR="00317280" w:rsidRPr="00317280" w:rsidRDefault="00317280" w:rsidP="00317280">
      <w:pPr>
        <w:tabs>
          <w:tab w:val="left" w:pos="1134"/>
        </w:tabs>
        <w:spacing w:line="240" w:lineRule="auto"/>
        <w:ind w:firstLine="1134"/>
        <w:jc w:val="both"/>
        <w:rPr>
          <w:rFonts w:ascii="Arial" w:eastAsia="Times New Roman" w:hAnsi="Arial" w:cs="Times New Roman"/>
          <w:szCs w:val="20"/>
          <w:lang w:eastAsia="zh-CN"/>
        </w:rPr>
      </w:pPr>
      <w:r w:rsidRPr="00317280">
        <w:rPr>
          <w:rFonts w:ascii="Arial" w:eastAsia="Times New Roman" w:hAnsi="Arial" w:cs="Times New Roman"/>
          <w:szCs w:val="20"/>
          <w:lang w:eastAsia="zh-CN"/>
        </w:rPr>
        <w:t>Art. 14 Esta Lei entra em vigor na data de sua publicação.</w:t>
      </w:r>
    </w:p>
    <w:p w:rsidR="00317280" w:rsidRPr="00317280" w:rsidRDefault="00317280" w:rsidP="00317280">
      <w:pPr>
        <w:spacing w:line="240" w:lineRule="auto"/>
        <w:ind w:left="1134"/>
        <w:jc w:val="both"/>
        <w:rPr>
          <w:rFonts w:ascii="Arial" w:eastAsia="Times New Roman" w:hAnsi="Arial" w:cs="Arial"/>
          <w:lang w:eastAsia="zh-CN"/>
        </w:rPr>
      </w:pPr>
    </w:p>
    <w:p w:rsidR="00317280" w:rsidRPr="00317280" w:rsidRDefault="00317280" w:rsidP="00317280">
      <w:pPr>
        <w:spacing w:line="240" w:lineRule="auto"/>
        <w:ind w:firstLine="1134"/>
        <w:jc w:val="both"/>
        <w:rPr>
          <w:rFonts w:ascii="Arial" w:eastAsia="Times New Roman" w:hAnsi="Arial" w:cs="Arial"/>
          <w:bCs/>
          <w:lang w:eastAsia="zh-CN"/>
        </w:rPr>
      </w:pPr>
      <w:r w:rsidRPr="00317280">
        <w:rPr>
          <w:rFonts w:ascii="Arial" w:eastAsia="Times New Roman" w:hAnsi="Arial" w:cs="Arial"/>
          <w:lang w:eastAsia="zh-CN"/>
        </w:rPr>
        <w:t>Gabinete do Prefeito Mu</w:t>
      </w:r>
      <w:r>
        <w:rPr>
          <w:rFonts w:ascii="Arial" w:eastAsia="Times New Roman" w:hAnsi="Arial" w:cs="Arial"/>
          <w:lang w:eastAsia="zh-CN"/>
        </w:rPr>
        <w:t>nicipal de Anta Gorda/RS, aos 18</w:t>
      </w:r>
      <w:bookmarkStart w:id="0" w:name="_GoBack"/>
      <w:bookmarkEnd w:id="0"/>
      <w:r w:rsidRPr="00317280">
        <w:rPr>
          <w:rFonts w:ascii="Arial" w:eastAsia="Times New Roman" w:hAnsi="Arial" w:cs="Arial"/>
          <w:lang w:eastAsia="zh-CN"/>
        </w:rPr>
        <w:t xml:space="preserve"> dias do mês de março de 2021.</w:t>
      </w:r>
    </w:p>
    <w:p w:rsidR="006A3900" w:rsidRDefault="006A3900"/>
    <w:p w:rsidR="00317280" w:rsidRDefault="00317280"/>
    <w:p w:rsidR="00317280" w:rsidRDefault="00317280" w:rsidP="00317280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317280" w:rsidRPr="00125933" w:rsidRDefault="00317280" w:rsidP="00317280">
      <w:pPr>
        <w:spacing w:after="0" w:line="240" w:lineRule="auto"/>
        <w:ind w:left="1701"/>
        <w:jc w:val="center"/>
        <w:rPr>
          <w:rFonts w:ascii="Arial" w:eastAsia="Times New Roman" w:hAnsi="Arial" w:cs="Arial"/>
          <w:lang w:eastAsia="pt-BR"/>
        </w:rPr>
      </w:pPr>
      <w:r w:rsidRPr="00125933">
        <w:rPr>
          <w:rFonts w:ascii="Arial" w:eastAsia="Arial Unicode MS" w:hAnsi="Arial" w:cs="Arial"/>
          <w:lang w:eastAsia="pt-BR"/>
        </w:rPr>
        <w:t>Prefeito Municipal</w:t>
      </w:r>
    </w:p>
    <w:p w:rsidR="00317280" w:rsidRDefault="00317280" w:rsidP="00317280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317280" w:rsidRPr="00125933" w:rsidRDefault="00317280" w:rsidP="00317280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125933">
        <w:rPr>
          <w:rFonts w:ascii="Arial" w:eastAsia="Times New Roman" w:hAnsi="Arial" w:cs="Arial"/>
          <w:lang w:eastAsia="ar-SA"/>
        </w:rPr>
        <w:t>Registre-se e publique-se</w:t>
      </w:r>
    </w:p>
    <w:p w:rsidR="00317280" w:rsidRDefault="00317280" w:rsidP="00317280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17280" w:rsidRPr="00125933" w:rsidRDefault="00317280" w:rsidP="00317280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125933">
        <w:rPr>
          <w:rFonts w:ascii="Arial" w:eastAsia="Times New Roman" w:hAnsi="Arial" w:cs="Arial"/>
          <w:lang w:eastAsia="ar-SA"/>
        </w:rPr>
        <w:t>Suami</w:t>
      </w:r>
      <w:proofErr w:type="spellEnd"/>
      <w:r w:rsidRPr="00125933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125933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317280" w:rsidRPr="00125933" w:rsidRDefault="00317280" w:rsidP="00317280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25933">
        <w:rPr>
          <w:rFonts w:ascii="Arial" w:eastAsia="Times New Roman" w:hAnsi="Arial" w:cs="Arial"/>
          <w:lang w:eastAsia="ar-SA"/>
        </w:rPr>
        <w:t>Secretária Municipal de Administração</w:t>
      </w:r>
    </w:p>
    <w:p w:rsidR="00317280" w:rsidRDefault="00317280"/>
    <w:p w:rsidR="00317280" w:rsidRDefault="00317280"/>
    <w:sectPr w:rsidR="00317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80"/>
    <w:rsid w:val="0031468F"/>
    <w:rsid w:val="00317280"/>
    <w:rsid w:val="006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A15C"/>
  <w15:chartTrackingRefBased/>
  <w15:docId w15:val="{CFEF3937-7B8F-467E-A97E-501A8ACB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2010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dcterms:created xsi:type="dcterms:W3CDTF">2021-03-18T11:27:00Z</dcterms:created>
  <dcterms:modified xsi:type="dcterms:W3CDTF">2021-03-18T11:29:00Z</dcterms:modified>
</cp:coreProperties>
</file>