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FE" w:rsidRPr="00E259FE" w:rsidRDefault="00E259FE" w:rsidP="00E259F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>Lei Municipal nº 2.511/2021, de 18 de março de 2021.</w:t>
      </w:r>
    </w:p>
    <w:p w:rsidR="00E259FE" w:rsidRPr="00E259FE" w:rsidRDefault="00E259FE" w:rsidP="00E259F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E259FE" w:rsidRPr="00E259FE" w:rsidRDefault="00E259FE" w:rsidP="00E259FE">
      <w:pPr>
        <w:spacing w:after="120" w:line="240" w:lineRule="auto"/>
        <w:ind w:left="283"/>
        <w:jc w:val="right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E259FE" w:rsidRPr="00E259FE" w:rsidRDefault="00E259FE" w:rsidP="00E259FE">
      <w:pPr>
        <w:spacing w:after="120" w:line="240" w:lineRule="auto"/>
        <w:ind w:left="283"/>
        <w:jc w:val="right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“Abre crédito especial e dá outras providências”.                                                                                               </w:t>
      </w:r>
    </w:p>
    <w:p w:rsidR="00E259FE" w:rsidRPr="00E259FE" w:rsidRDefault="00E259FE" w:rsidP="00E259FE">
      <w:pPr>
        <w:spacing w:after="120" w:line="240" w:lineRule="auto"/>
        <w:ind w:left="283"/>
        <w:jc w:val="right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E259FE" w:rsidRPr="00E259FE" w:rsidRDefault="00E259FE" w:rsidP="00E259F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ab/>
      </w:r>
    </w:p>
    <w:p w:rsidR="00E259FE" w:rsidRPr="00E259FE" w:rsidRDefault="00E259FE" w:rsidP="00E259FE">
      <w:pPr>
        <w:spacing w:after="0" w:line="360" w:lineRule="auto"/>
        <w:ind w:firstLine="1701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 w:rsidRPr="00E259FE">
        <w:rPr>
          <w:rFonts w:ascii="Arial" w:eastAsia="Times New Roman" w:hAnsi="Arial" w:cs="Arial"/>
          <w:sz w:val="20"/>
          <w:szCs w:val="20"/>
          <w:lang w:eastAsia="pt-BR"/>
        </w:rPr>
        <w:t>Prefeito Municipal de Anta Gorda, Estado do Rio Grande do Sul, em cumprimento ao disposto na Lei Orgânica do Município, faz saber, que a Câmara Municipal de Vereadores aprovou e e</w:t>
      </w:r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>u</w:t>
      </w:r>
      <w:r w:rsidRPr="00E259FE">
        <w:rPr>
          <w:rFonts w:ascii="Arial" w:eastAsia="Times New Roman" w:hAnsi="Arial" w:cs="Arial"/>
          <w:sz w:val="20"/>
          <w:szCs w:val="20"/>
          <w:lang w:eastAsia="pt-BR"/>
        </w:rPr>
        <w:t xml:space="preserve"> sanciono e promulgo a seguinte </w:t>
      </w:r>
      <w:r w:rsidRPr="00E259FE">
        <w:rPr>
          <w:rFonts w:ascii="Arial" w:eastAsia="Times New Roman" w:hAnsi="Arial" w:cs="Arial"/>
          <w:bCs/>
          <w:sz w:val="20"/>
          <w:szCs w:val="20"/>
          <w:lang w:eastAsia="pt-BR"/>
        </w:rPr>
        <w:t>Lei:</w:t>
      </w:r>
    </w:p>
    <w:p w:rsidR="00E259FE" w:rsidRPr="00E259FE" w:rsidRDefault="00E259FE" w:rsidP="00E259FE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259FE" w:rsidRPr="00E259FE" w:rsidRDefault="00E259FE" w:rsidP="00E259FE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1º Fica o Poder Executivo autorizado a abrir Crédito Especial no Orçamento de 2021 no valor de </w:t>
      </w:r>
      <w:r w:rsidRPr="00E25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R$ 20.000,00 (vinte mil reais)</w:t>
      </w:r>
      <w:r w:rsidRPr="00E259F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Pr="00E259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 a seguinte classificação orçamentária e respectivo recurso vinculado:</w:t>
      </w:r>
    </w:p>
    <w:p w:rsidR="00E259FE" w:rsidRPr="00E259FE" w:rsidRDefault="00E259FE" w:rsidP="00E259FE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736"/>
        <w:gridCol w:w="5785"/>
        <w:gridCol w:w="425"/>
        <w:gridCol w:w="993"/>
      </w:tblGrid>
      <w:tr w:rsidR="00E259FE" w:rsidRPr="00E259FE" w:rsidTr="00F223EC">
        <w:trPr>
          <w:trHeight w:val="73"/>
        </w:trPr>
        <w:tc>
          <w:tcPr>
            <w:tcW w:w="1629" w:type="dxa"/>
            <w:hideMark/>
          </w:tcPr>
          <w:p w:rsidR="00E259FE" w:rsidRPr="00E259FE" w:rsidRDefault="00E259FE" w:rsidP="00E259FE">
            <w:pPr>
              <w:spacing w:after="0" w:line="257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521" w:type="dxa"/>
            <w:gridSpan w:val="2"/>
            <w:hideMark/>
          </w:tcPr>
          <w:p w:rsidR="00E259FE" w:rsidRPr="00E259FE" w:rsidRDefault="00E259FE" w:rsidP="00E259FE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LIVRE............................................................................</w:t>
            </w:r>
            <w:r w:rsidRPr="00E259F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............................</w:t>
            </w:r>
          </w:p>
        </w:tc>
        <w:tc>
          <w:tcPr>
            <w:tcW w:w="425" w:type="dxa"/>
            <w:hideMark/>
          </w:tcPr>
          <w:p w:rsidR="00E259FE" w:rsidRPr="00E259FE" w:rsidRDefault="00E259FE" w:rsidP="00E259FE">
            <w:pPr>
              <w:spacing w:after="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  <w:hideMark/>
          </w:tcPr>
          <w:p w:rsidR="00E259FE" w:rsidRPr="00E259FE" w:rsidRDefault="00E259FE" w:rsidP="00E259FE">
            <w:pPr>
              <w:tabs>
                <w:tab w:val="right" w:pos="985"/>
              </w:tabs>
              <w:spacing w:after="0" w:line="257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20.000,00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02.01.06.183.0120.0.017</w:t>
            </w:r>
          </w:p>
        </w:tc>
        <w:tc>
          <w:tcPr>
            <w:tcW w:w="7203" w:type="dxa"/>
            <w:gridSpan w:val="3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Apoio a Entidades de Segurança Pública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430 - </w:t>
            </w:r>
            <w:r w:rsidRPr="00E259F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3.3.50.41.00.00.00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Contribuições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20.000,00</w:t>
            </w:r>
          </w:p>
        </w:tc>
      </w:tr>
    </w:tbl>
    <w:p w:rsidR="00E259FE" w:rsidRPr="00E259FE" w:rsidRDefault="00E259FE" w:rsidP="00E259F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E259FE" w:rsidRPr="00E259FE" w:rsidRDefault="00E259FE" w:rsidP="00E259FE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  <w:r w:rsidRPr="00E25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  <w:r w:rsidRPr="00E25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 xml:space="preserve"> </w:t>
      </w:r>
      <w:r w:rsidRPr="00E259F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Art. 2º</w:t>
      </w:r>
      <w:r w:rsidRPr="00E25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E259F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O crédito aberto no artigo anterior será coberto pela Redução Orçamentária no valor de </w:t>
      </w:r>
      <w:r w:rsidRPr="00E25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R$</w:t>
      </w:r>
      <w:r w:rsidRPr="00E259F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</w:t>
      </w:r>
      <w:r w:rsidRPr="00E259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20.000,00 (vinte mil reais)</w:t>
      </w:r>
      <w:r w:rsidRPr="00E259F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 das seguintes classificações orçamentárias </w:t>
      </w:r>
      <w:r w:rsidRPr="00E259F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respectivo recurso vinculado</w:t>
      </w:r>
      <w:r w:rsidRPr="00E259FE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736"/>
        <w:gridCol w:w="5785"/>
        <w:gridCol w:w="425"/>
        <w:gridCol w:w="993"/>
      </w:tblGrid>
      <w:tr w:rsidR="00E259FE" w:rsidRPr="00E259FE" w:rsidTr="00F223EC">
        <w:trPr>
          <w:trHeight w:val="73"/>
        </w:trPr>
        <w:tc>
          <w:tcPr>
            <w:tcW w:w="1629" w:type="dxa"/>
            <w:hideMark/>
          </w:tcPr>
          <w:p w:rsidR="00E259FE" w:rsidRPr="00E259FE" w:rsidRDefault="00E259FE" w:rsidP="00E259FE">
            <w:pPr>
              <w:spacing w:after="0" w:line="257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521" w:type="dxa"/>
            <w:gridSpan w:val="2"/>
            <w:hideMark/>
          </w:tcPr>
          <w:p w:rsidR="00E259FE" w:rsidRPr="00E259FE" w:rsidRDefault="00E259FE" w:rsidP="00E259FE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LIVRE............................................................................</w:t>
            </w:r>
            <w:r w:rsidRPr="00E259F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</w:t>
            </w:r>
          </w:p>
        </w:tc>
        <w:tc>
          <w:tcPr>
            <w:tcW w:w="425" w:type="dxa"/>
            <w:hideMark/>
          </w:tcPr>
          <w:p w:rsidR="00E259FE" w:rsidRPr="00E259FE" w:rsidRDefault="00E259FE" w:rsidP="00E259FE">
            <w:pPr>
              <w:spacing w:after="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  <w:hideMark/>
          </w:tcPr>
          <w:p w:rsidR="00E259FE" w:rsidRPr="00E259FE" w:rsidRDefault="00E259FE" w:rsidP="00E259FE">
            <w:pPr>
              <w:tabs>
                <w:tab w:val="right" w:pos="985"/>
              </w:tabs>
              <w:spacing w:after="0" w:line="257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20.000,00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02.01.04.122.0100.2.003</w:t>
            </w:r>
          </w:p>
        </w:tc>
        <w:tc>
          <w:tcPr>
            <w:tcW w:w="7203" w:type="dxa"/>
            <w:gridSpan w:val="3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Manutenção das Atividades do Gabinete do Prefeito</w:t>
            </w:r>
          </w:p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021 - </w:t>
            </w: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3.3.90.32.00.00.00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Material, Bem ou Serviço de Distribuição Gratuita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3.150,00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06.06.27.812.0430.2.044</w:t>
            </w:r>
          </w:p>
        </w:tc>
        <w:tc>
          <w:tcPr>
            <w:tcW w:w="7203" w:type="dxa"/>
            <w:gridSpan w:val="3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  <w:t>Manutenção e Incentivo ao Desporto e ao Lazer</w:t>
            </w:r>
          </w:p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230 - </w:t>
            </w: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3.1.90.11.00.00.00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Vencimentos e Vantagens Fixas - Pessoal Civil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6.250,00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231 - </w:t>
            </w: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3.1.90.13.00.00.00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Obrigações Patronais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1.550,00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617 - </w:t>
            </w: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3.1.90.94.00.00.00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Indenizações e Restituições Trabalhistas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1.050,00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232 - </w:t>
            </w: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3.3.90.30.00.00.00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Material de Consumo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1.000,00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233 - </w:t>
            </w: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3.3.90.31.00.00.00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Premiações Culturais, Artísticas, Científicas, Desp. e Outras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2.500,00</w:t>
            </w:r>
          </w:p>
        </w:tc>
      </w:tr>
      <w:tr w:rsidR="00E259FE" w:rsidRPr="00E259F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235 - </w:t>
            </w: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3.3.90.39.00.00.00</w:t>
            </w:r>
          </w:p>
        </w:tc>
        <w:tc>
          <w:tcPr>
            <w:tcW w:w="578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 Outros Serviços de Terceiros - Pessoa Jurídica</w:t>
            </w:r>
          </w:p>
        </w:tc>
        <w:tc>
          <w:tcPr>
            <w:tcW w:w="425" w:type="dxa"/>
          </w:tcPr>
          <w:p w:rsidR="00E259FE" w:rsidRPr="00E259FE" w:rsidRDefault="00E259FE" w:rsidP="00E25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993" w:type="dxa"/>
          </w:tcPr>
          <w:p w:rsidR="00E259FE" w:rsidRPr="00E259FE" w:rsidRDefault="00E259FE" w:rsidP="00E259FE">
            <w:pPr>
              <w:spacing w:after="0" w:line="240" w:lineRule="auto"/>
              <w:ind w:left="-7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59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4.500,00</w:t>
            </w:r>
          </w:p>
        </w:tc>
      </w:tr>
    </w:tbl>
    <w:p w:rsidR="00E259FE" w:rsidRPr="00E259FE" w:rsidRDefault="00E259FE" w:rsidP="00E259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259FE" w:rsidRPr="00E259FE" w:rsidRDefault="00E259FE" w:rsidP="00E259FE">
      <w:pPr>
        <w:spacing w:after="0" w:line="360" w:lineRule="auto"/>
        <w:ind w:left="708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259FE" w:rsidRPr="00E259FE" w:rsidRDefault="00E259FE" w:rsidP="00E259FE">
      <w:pPr>
        <w:spacing w:after="0" w:line="360" w:lineRule="auto"/>
        <w:ind w:left="70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sz w:val="20"/>
          <w:szCs w:val="20"/>
          <w:lang w:eastAsia="pt-BR"/>
        </w:rPr>
        <w:t>Art. 3º Esta Lei entra em vigor da data da sua publicação.</w:t>
      </w:r>
    </w:p>
    <w:p w:rsidR="00E259FE" w:rsidRPr="00E259FE" w:rsidRDefault="00E259FE" w:rsidP="00E259FE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259FE" w:rsidRPr="00E259FE" w:rsidRDefault="00E259FE" w:rsidP="00E259FE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59FE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E259FE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E259F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E259FE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E259F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aos </w:t>
      </w:r>
      <w:r w:rsidRPr="00E259FE">
        <w:rPr>
          <w:rFonts w:ascii="Arial" w:eastAsia="Times New Roman" w:hAnsi="Arial" w:cs="Arial"/>
          <w:sz w:val="20"/>
          <w:szCs w:val="20"/>
          <w:lang w:eastAsia="x-none"/>
        </w:rPr>
        <w:t>18</w:t>
      </w:r>
      <w:r w:rsidRPr="00E259F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dias do mês de </w:t>
      </w:r>
      <w:r w:rsidRPr="00E259FE">
        <w:rPr>
          <w:rFonts w:ascii="Arial" w:eastAsia="Times New Roman" w:hAnsi="Arial" w:cs="Arial"/>
          <w:sz w:val="20"/>
          <w:szCs w:val="20"/>
          <w:lang w:eastAsia="x-none"/>
        </w:rPr>
        <w:t>março de 2021.</w:t>
      </w:r>
    </w:p>
    <w:p w:rsidR="006A3900" w:rsidRPr="00E259FE" w:rsidRDefault="006A3900">
      <w:pPr>
        <w:rPr>
          <w:sz w:val="20"/>
          <w:szCs w:val="20"/>
        </w:rPr>
      </w:pPr>
    </w:p>
    <w:p w:rsidR="00E259FE" w:rsidRPr="00E259FE" w:rsidRDefault="00E259FE" w:rsidP="00E259FE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E259FE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</w:p>
    <w:p w:rsidR="00E259FE" w:rsidRDefault="00E259FE" w:rsidP="00E259FE">
      <w:pPr>
        <w:spacing w:after="0" w:line="240" w:lineRule="auto"/>
        <w:ind w:left="1701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259FE">
        <w:rPr>
          <w:rFonts w:ascii="Arial" w:eastAsia="Arial Unicode MS" w:hAnsi="Arial" w:cs="Arial"/>
          <w:sz w:val="20"/>
          <w:szCs w:val="20"/>
          <w:lang w:eastAsia="pt-BR"/>
        </w:rPr>
        <w:t>Prefeito Municipal</w:t>
      </w:r>
    </w:p>
    <w:p w:rsidR="00E259FE" w:rsidRPr="00E259FE" w:rsidRDefault="00E259FE" w:rsidP="00E259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259FE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E259FE" w:rsidRDefault="00E259FE" w:rsidP="00E259F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259FE" w:rsidRPr="00E259FE" w:rsidRDefault="00E259FE" w:rsidP="00E259F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E259FE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E259F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E259FE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E259FE" w:rsidRPr="00361732" w:rsidRDefault="00E259FE" w:rsidP="00361732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59FE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E259FE" w:rsidRPr="00361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FE"/>
    <w:rsid w:val="0031468F"/>
    <w:rsid w:val="00361732"/>
    <w:rsid w:val="006A3900"/>
    <w:rsid w:val="00E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6654"/>
  <w15:chartTrackingRefBased/>
  <w15:docId w15:val="{037D37B1-6982-4E27-93C3-F410D8DF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2</cp:revision>
  <cp:lastPrinted>2021-03-18T13:02:00Z</cp:lastPrinted>
  <dcterms:created xsi:type="dcterms:W3CDTF">2021-03-18T11:30:00Z</dcterms:created>
  <dcterms:modified xsi:type="dcterms:W3CDTF">2021-03-18T13:02:00Z</dcterms:modified>
</cp:coreProperties>
</file>