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37" w:rsidRDefault="006D0B37" w:rsidP="006D0B37">
      <w:pPr>
        <w:ind w:left="1416" w:firstLine="708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 Municipal nº 2.515/2021, de 13 de abril de</w:t>
      </w:r>
      <w:r w:rsidRPr="00267739">
        <w:rPr>
          <w:rFonts w:ascii="Arial" w:hAnsi="Arial" w:cs="Arial"/>
        </w:rPr>
        <w:t xml:space="preserve"> 2021.</w:t>
      </w:r>
    </w:p>
    <w:p w:rsidR="006D0B37" w:rsidRPr="00267739" w:rsidRDefault="006D0B37" w:rsidP="006D0B37">
      <w:pPr>
        <w:ind w:left="1416" w:firstLine="708"/>
        <w:jc w:val="both"/>
        <w:rPr>
          <w:rFonts w:ascii="Arial" w:hAnsi="Arial" w:cs="Arial"/>
        </w:rPr>
      </w:pPr>
    </w:p>
    <w:p w:rsidR="006D0B37" w:rsidRDefault="006D0B37" w:rsidP="006D0B37">
      <w:pPr>
        <w:ind w:left="3402"/>
        <w:jc w:val="both"/>
        <w:rPr>
          <w:rFonts w:ascii="Arial" w:hAnsi="Arial" w:cs="Arial"/>
          <w:sz w:val="20"/>
          <w:szCs w:val="20"/>
        </w:rPr>
      </w:pPr>
      <w:r w:rsidRPr="00267739">
        <w:rPr>
          <w:rFonts w:ascii="Arial" w:hAnsi="Arial" w:cs="Arial"/>
          <w:sz w:val="20"/>
          <w:szCs w:val="20"/>
        </w:rPr>
        <w:t xml:space="preserve"> “Autoriza a cessão de uso de bem público municipal para instalação de Centro de Capacitação Educacional </w:t>
      </w:r>
      <w:r w:rsidRPr="00267739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Pr="00267739">
        <w:rPr>
          <w:rFonts w:ascii="Arial" w:hAnsi="Arial" w:cs="Arial"/>
          <w:color w:val="000000" w:themeColor="text1"/>
          <w:sz w:val="20"/>
          <w:szCs w:val="20"/>
        </w:rPr>
        <w:t>Eirele</w:t>
      </w:r>
      <w:proofErr w:type="spellEnd"/>
      <w:r w:rsidRPr="00267739">
        <w:rPr>
          <w:rFonts w:ascii="Arial" w:hAnsi="Arial" w:cs="Arial"/>
          <w:color w:val="000000" w:themeColor="text1"/>
          <w:sz w:val="20"/>
          <w:szCs w:val="20"/>
        </w:rPr>
        <w:t xml:space="preserve"> - IPASA, e dá outras </w:t>
      </w:r>
      <w:r w:rsidRPr="00267739">
        <w:rPr>
          <w:rFonts w:ascii="Arial" w:hAnsi="Arial" w:cs="Arial"/>
          <w:sz w:val="20"/>
          <w:szCs w:val="20"/>
        </w:rPr>
        <w:t xml:space="preserve">providências”. </w:t>
      </w:r>
    </w:p>
    <w:p w:rsidR="006D0B37" w:rsidRPr="00267739" w:rsidRDefault="006D0B37" w:rsidP="006D0B37">
      <w:pPr>
        <w:ind w:left="3402"/>
        <w:jc w:val="both"/>
        <w:rPr>
          <w:rFonts w:ascii="Arial" w:hAnsi="Arial" w:cs="Arial"/>
          <w:sz w:val="20"/>
          <w:szCs w:val="20"/>
        </w:rPr>
      </w:pPr>
    </w:p>
    <w:p w:rsidR="006D0B37" w:rsidRPr="00267739" w:rsidRDefault="006D0B37" w:rsidP="006D0B37">
      <w:pPr>
        <w:ind w:left="142" w:firstLine="1274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O Prefeito Municipal de Anta Gorda, Estado do Rio Grande do Sul, no uso das atribuições que lhe confere a Lei Orgânica Municipal, faz saber, que a Câmara Municipal de Vereadores aprovou e eu sanciono e promulgo a seguinte Lei:</w:t>
      </w:r>
    </w:p>
    <w:p w:rsidR="006D0B37" w:rsidRPr="00267739" w:rsidRDefault="006D0B37" w:rsidP="006D0B37">
      <w:pPr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</w:t>
      </w:r>
      <w:r w:rsidRPr="00267739">
        <w:rPr>
          <w:rFonts w:ascii="Arial" w:hAnsi="Arial" w:cs="Arial"/>
        </w:rPr>
        <w:tab/>
      </w:r>
      <w:r w:rsidRPr="00267739">
        <w:rPr>
          <w:rFonts w:ascii="Arial" w:hAnsi="Arial" w:cs="Arial"/>
        </w:rPr>
        <w:tab/>
        <w:t xml:space="preserve">Art. 1º Fica o Poder Executivo Municipal autorizado a ceder uso de bem público imóvel, a título gratuito, para instalação de Centro de Capacitação Educacional - </w:t>
      </w:r>
      <w:proofErr w:type="spellStart"/>
      <w:r w:rsidRPr="00267739">
        <w:rPr>
          <w:rFonts w:ascii="Arial" w:hAnsi="Arial" w:cs="Arial"/>
        </w:rPr>
        <w:t>Eirele</w:t>
      </w:r>
      <w:proofErr w:type="spellEnd"/>
      <w:r w:rsidRPr="00267739">
        <w:rPr>
          <w:rFonts w:ascii="Arial" w:hAnsi="Arial" w:cs="Arial"/>
        </w:rPr>
        <w:t xml:space="preserve"> – IPASA, pessoa jurídica, inscrita no CNPJ sob nº 17.796.488/0001-08, com sede na Rua Engenheiro Walter </w:t>
      </w:r>
      <w:proofErr w:type="spellStart"/>
      <w:r w:rsidRPr="00267739">
        <w:rPr>
          <w:rFonts w:ascii="Arial" w:hAnsi="Arial" w:cs="Arial"/>
        </w:rPr>
        <w:t>Boehl</w:t>
      </w:r>
      <w:proofErr w:type="spellEnd"/>
      <w:r w:rsidRPr="00267739">
        <w:rPr>
          <w:rFonts w:ascii="Arial" w:hAnsi="Arial" w:cs="Arial"/>
        </w:rPr>
        <w:t>, nº 545, Bairro Vila Ipiranga, Município de Porto Alegre/RS.</w:t>
      </w:r>
    </w:p>
    <w:p w:rsidR="006D0B37" w:rsidRPr="00267739" w:rsidRDefault="006D0B37" w:rsidP="006D0B37">
      <w:pPr>
        <w:ind w:firstLine="1416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Parágrafo único: O bem público imóvel referido no </w:t>
      </w:r>
      <w:r w:rsidRPr="00267739">
        <w:rPr>
          <w:rFonts w:ascii="Arial" w:hAnsi="Arial" w:cs="Arial"/>
          <w:i/>
        </w:rPr>
        <w:t>caput</w:t>
      </w:r>
      <w:r w:rsidRPr="00267739">
        <w:rPr>
          <w:rFonts w:ascii="Arial" w:hAnsi="Arial" w:cs="Arial"/>
        </w:rPr>
        <w:t xml:space="preserve"> trata-se de duas salas localizadas no Prédio da Biblioteca Pública Municipal (Casa da Cultura), situado na Rua Dr. Chaves, nº 340, centro, neste município de Anta Gorda/RS.</w:t>
      </w:r>
    </w:p>
    <w:p w:rsidR="006D0B37" w:rsidRPr="00267739" w:rsidRDefault="006D0B37" w:rsidP="006D0B37">
      <w:pPr>
        <w:ind w:firstLine="1416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Art. 2º A Cessão de Uso do bem público municipal de que trata o art. 1º, tem por finalidade proporcionar a implantação de um polo de prestação de serviços de educação superior pela entidade.</w:t>
      </w:r>
    </w:p>
    <w:p w:rsidR="006D0B37" w:rsidRPr="00267739" w:rsidRDefault="006D0B37" w:rsidP="006D0B37">
      <w:pPr>
        <w:ind w:firstLine="1416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Parágrafo único: Todas as despesas do período da Cessão de Uso, incluindo água, energia elétrica, internet e a utilização dos banheiros, serão de responsabilidade do Município.</w:t>
      </w:r>
    </w:p>
    <w:p w:rsidR="006D0B37" w:rsidRPr="00267739" w:rsidRDefault="006D0B37" w:rsidP="006D0B37">
      <w:pPr>
        <w:ind w:firstLine="1416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Art. 3º O imóvel a ser cedido reverterá ao patrimônio do Município se, em qualquer tempo, cessar sua utilização no fim especificado do artigo 2º desta Lei.</w:t>
      </w:r>
    </w:p>
    <w:p w:rsidR="006D0B37" w:rsidRPr="00267739" w:rsidRDefault="006D0B37" w:rsidP="006D0B37">
      <w:pPr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</w:t>
      </w:r>
      <w:r w:rsidRPr="00267739">
        <w:rPr>
          <w:rFonts w:ascii="Arial" w:hAnsi="Arial" w:cs="Arial"/>
        </w:rPr>
        <w:tab/>
      </w:r>
      <w:r w:rsidRPr="00267739">
        <w:rPr>
          <w:rFonts w:ascii="Arial" w:hAnsi="Arial" w:cs="Arial"/>
        </w:rPr>
        <w:tab/>
        <w:t>Art. 4º A Cessão de Uso do bem público municipal nos termos da presente Lei, terá prazo de vigência de 04 (quatro) anos, a contar da data de sua assinatura, podendo ser prorrogada, se for de interesse das partes, uma vez por até igual período, mediante Termo Aditivo.</w:t>
      </w:r>
    </w:p>
    <w:p w:rsidR="006D0B37" w:rsidRPr="00267739" w:rsidRDefault="006D0B37" w:rsidP="006D0B37">
      <w:pPr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                      Parágrafo único: Findo o prazo da Cessão de Uso, o imóvel cedido retornará ao Município, sem que caiba à entidade qualquer direito de retenção ou eventual indenização.</w:t>
      </w:r>
    </w:p>
    <w:p w:rsidR="006D0B37" w:rsidRPr="00267739" w:rsidRDefault="006D0B37" w:rsidP="006D0B37">
      <w:pPr>
        <w:ind w:firstLine="1418"/>
        <w:jc w:val="both"/>
        <w:rPr>
          <w:rFonts w:ascii="Arial" w:hAnsi="Arial" w:cs="Arial"/>
          <w:color w:val="000000"/>
          <w:shd w:val="clear" w:color="auto" w:fill="FBFBFB"/>
        </w:rPr>
      </w:pPr>
      <w:r w:rsidRPr="00267739">
        <w:rPr>
          <w:rFonts w:ascii="Arial" w:hAnsi="Arial" w:cs="Arial"/>
          <w:color w:val="000000"/>
          <w:shd w:val="clear" w:color="auto" w:fill="FBFBFB"/>
        </w:rPr>
        <w:t xml:space="preserve">Art. 5º Para receber a cessão de uso do imóvel descrito na presente Lei, a cessionária não poderá estar em débito com a Fazenda Municipal a qual pertence, </w:t>
      </w:r>
      <w:proofErr w:type="gramStart"/>
      <w:r w:rsidRPr="00267739">
        <w:rPr>
          <w:rFonts w:ascii="Arial" w:hAnsi="Arial" w:cs="Arial"/>
          <w:color w:val="000000"/>
          <w:shd w:val="clear" w:color="auto" w:fill="FBFBFB"/>
        </w:rPr>
        <w:t>bem</w:t>
      </w:r>
      <w:proofErr w:type="gramEnd"/>
      <w:r w:rsidRPr="00267739">
        <w:rPr>
          <w:rFonts w:ascii="Arial" w:hAnsi="Arial" w:cs="Arial"/>
          <w:color w:val="000000"/>
          <w:shd w:val="clear" w:color="auto" w:fill="FBFBFB"/>
        </w:rPr>
        <w:t xml:space="preserve"> como com a Fazenda Estadual, Federal e Dívida Ativa da União.</w:t>
      </w:r>
    </w:p>
    <w:p w:rsidR="006D0B37" w:rsidRPr="00267739" w:rsidRDefault="006D0B37" w:rsidP="006D0B37">
      <w:pPr>
        <w:ind w:firstLine="1418"/>
        <w:jc w:val="both"/>
        <w:rPr>
          <w:rFonts w:ascii="Arial" w:hAnsi="Arial" w:cs="Arial"/>
          <w:color w:val="000000"/>
          <w:shd w:val="clear" w:color="auto" w:fill="FBFBFB"/>
        </w:rPr>
      </w:pPr>
      <w:r w:rsidRPr="00267739">
        <w:rPr>
          <w:rFonts w:ascii="Arial" w:hAnsi="Arial" w:cs="Arial"/>
          <w:color w:val="000000"/>
          <w:shd w:val="clear" w:color="auto" w:fill="FBFBFB"/>
        </w:rPr>
        <w:t>Parágrafo único: A cessionária deverá apresentar prova de que não está em débito com o Sistema de Seguridade Social (INSS e FGTS), conforme estabelece o § 3º do art. 195 da Constituição Federal.</w:t>
      </w:r>
    </w:p>
    <w:p w:rsidR="006D0B37" w:rsidRPr="00F538BF" w:rsidRDefault="006D0B37" w:rsidP="006D0B37">
      <w:pPr>
        <w:ind w:firstLine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267739">
        <w:rPr>
          <w:rFonts w:ascii="Arial" w:hAnsi="Arial" w:cs="Arial"/>
          <w:color w:val="000000"/>
          <w:shd w:val="clear" w:color="auto" w:fill="FBFBFB"/>
        </w:rPr>
        <w:lastRenderedPageBreak/>
        <w:t xml:space="preserve">Art. 6º </w:t>
      </w:r>
      <w:r w:rsidRPr="00F538BF">
        <w:rPr>
          <w:rFonts w:ascii="Arial" w:eastAsia="Times New Roman" w:hAnsi="Arial" w:cs="Arial"/>
          <w:color w:val="000000"/>
          <w:lang w:eastAsia="pt-BR"/>
        </w:rPr>
        <w:t xml:space="preserve">A cessionária será responsável pelas perdas e danos causados a terceiros e ao patrimônio </w:t>
      </w:r>
      <w:proofErr w:type="gramStart"/>
      <w:r w:rsidRPr="00F538BF">
        <w:rPr>
          <w:rFonts w:ascii="Arial" w:eastAsia="Times New Roman" w:hAnsi="Arial" w:cs="Arial"/>
          <w:color w:val="000000"/>
          <w:lang w:eastAsia="pt-BR"/>
        </w:rPr>
        <w:t>do concedente</w:t>
      </w:r>
      <w:proofErr w:type="gramEnd"/>
      <w:r w:rsidRPr="00F538BF">
        <w:rPr>
          <w:rFonts w:ascii="Arial" w:eastAsia="Times New Roman" w:hAnsi="Arial" w:cs="Arial"/>
          <w:color w:val="000000"/>
          <w:lang w:eastAsia="pt-BR"/>
        </w:rPr>
        <w:t>, na área de sua responsabilidade.</w:t>
      </w:r>
    </w:p>
    <w:p w:rsidR="006D0B37" w:rsidRPr="00F538BF" w:rsidRDefault="006D0B37" w:rsidP="006D0B37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F538BF">
        <w:rPr>
          <w:rFonts w:ascii="Arial" w:eastAsia="Times New Roman" w:hAnsi="Arial" w:cs="Arial"/>
          <w:color w:val="000000"/>
          <w:lang w:eastAsia="pt-BR"/>
        </w:rPr>
        <w:t> </w:t>
      </w:r>
    </w:p>
    <w:p w:rsidR="006D0B37" w:rsidRPr="00267739" w:rsidRDefault="006D0B37" w:rsidP="006D0B37">
      <w:pPr>
        <w:ind w:firstLine="1416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Art. 7º As condições em que se operará a Cessão de Uso do bem público municipal serão fixados em Termo de Cessão a ser firmado entre as partes. </w:t>
      </w:r>
    </w:p>
    <w:p w:rsidR="006D0B37" w:rsidRPr="00267739" w:rsidRDefault="006D0B37" w:rsidP="006D0B37">
      <w:pPr>
        <w:ind w:left="708" w:firstLine="708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Art. 8º Esta Lei entra em vigor na data de sua publicação.</w:t>
      </w:r>
    </w:p>
    <w:p w:rsidR="006D0B37" w:rsidRPr="00267739" w:rsidRDefault="006D0B37" w:rsidP="006D0B37">
      <w:pPr>
        <w:jc w:val="both"/>
        <w:rPr>
          <w:rFonts w:ascii="Arial" w:hAnsi="Arial" w:cs="Arial"/>
          <w:bCs/>
        </w:rPr>
      </w:pPr>
      <w:r w:rsidRPr="00267739">
        <w:rPr>
          <w:rFonts w:ascii="Arial" w:hAnsi="Arial" w:cs="Arial"/>
        </w:rPr>
        <w:tab/>
      </w:r>
      <w:r w:rsidRPr="00267739">
        <w:rPr>
          <w:rFonts w:ascii="Arial" w:hAnsi="Arial" w:cs="Arial"/>
        </w:rPr>
        <w:tab/>
        <w:t xml:space="preserve">Gabinete do Prefeito Municipal de </w:t>
      </w:r>
      <w:r>
        <w:rPr>
          <w:rFonts w:ascii="Arial" w:hAnsi="Arial" w:cs="Arial"/>
        </w:rPr>
        <w:t>Anta Gorda, aos 13 dias do mês de abril</w:t>
      </w:r>
      <w:r w:rsidRPr="00267739">
        <w:rPr>
          <w:rFonts w:ascii="Arial" w:hAnsi="Arial" w:cs="Arial"/>
        </w:rPr>
        <w:t xml:space="preserve"> de 2021.</w:t>
      </w:r>
    </w:p>
    <w:p w:rsidR="006D0B37" w:rsidRPr="00267739" w:rsidRDefault="006D0B37" w:rsidP="006D0B37">
      <w:pPr>
        <w:ind w:left="1701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       </w:t>
      </w:r>
    </w:p>
    <w:p w:rsidR="006D0B37" w:rsidRPr="00267739" w:rsidRDefault="006D0B37" w:rsidP="006D0B37">
      <w:pPr>
        <w:ind w:left="1701"/>
        <w:jc w:val="center"/>
        <w:rPr>
          <w:rFonts w:ascii="Arial" w:hAnsi="Arial" w:cs="Arial"/>
        </w:rPr>
      </w:pPr>
    </w:p>
    <w:p w:rsidR="006D0B37" w:rsidRPr="00267739" w:rsidRDefault="006D0B37" w:rsidP="006D0B37">
      <w:pPr>
        <w:spacing w:after="0" w:line="24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Francisco David </w:t>
      </w:r>
      <w:proofErr w:type="spellStart"/>
      <w:r w:rsidRPr="00267739">
        <w:rPr>
          <w:rFonts w:ascii="Arial" w:hAnsi="Arial" w:cs="Arial"/>
        </w:rPr>
        <w:t>Frighetto</w:t>
      </w:r>
      <w:proofErr w:type="spellEnd"/>
    </w:p>
    <w:p w:rsidR="006D0B37" w:rsidRPr="00267739" w:rsidRDefault="006D0B37" w:rsidP="006D0B37">
      <w:pPr>
        <w:spacing w:after="0" w:line="24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>Prefeito Municipal</w:t>
      </w:r>
    </w:p>
    <w:p w:rsidR="00B26A4D" w:rsidRDefault="00B26A4D"/>
    <w:p w:rsidR="006D0B37" w:rsidRPr="006D0B37" w:rsidRDefault="006D0B37" w:rsidP="006D0B37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6D0B37">
        <w:rPr>
          <w:rFonts w:ascii="Arial" w:eastAsia="Times New Roman" w:hAnsi="Arial" w:cs="Arial"/>
          <w:lang w:eastAsia="ar-SA"/>
        </w:rPr>
        <w:t>Registre-se e publique-se</w:t>
      </w:r>
    </w:p>
    <w:p w:rsidR="006D0B37" w:rsidRPr="006D0B37" w:rsidRDefault="006D0B37" w:rsidP="006D0B37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D0B37" w:rsidRPr="006D0B37" w:rsidRDefault="006D0B37" w:rsidP="006D0B37">
      <w:pPr>
        <w:tabs>
          <w:tab w:val="left" w:pos="2268"/>
        </w:tabs>
        <w:suppressAutoHyphens/>
        <w:spacing w:before="120" w:after="0" w:line="240" w:lineRule="auto"/>
        <w:ind w:left="709" w:hanging="709"/>
        <w:jc w:val="both"/>
        <w:rPr>
          <w:rFonts w:ascii="Arial" w:eastAsia="Times New Roman" w:hAnsi="Arial" w:cs="Arial"/>
          <w:lang w:eastAsia="ar-SA"/>
        </w:rPr>
      </w:pPr>
      <w:r w:rsidRPr="006D0B37">
        <w:rPr>
          <w:rFonts w:ascii="Arial" w:eastAsia="Times New Roman" w:hAnsi="Arial" w:cs="Arial"/>
          <w:lang w:eastAsia="ar-SA"/>
        </w:rPr>
        <w:t xml:space="preserve">Suami </w:t>
      </w:r>
      <w:proofErr w:type="spellStart"/>
      <w:r w:rsidRPr="006D0B37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6D0B37" w:rsidRPr="006D0B37" w:rsidRDefault="006D0B37" w:rsidP="006D0B37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D0B37">
        <w:rPr>
          <w:rFonts w:ascii="Arial" w:eastAsia="Times New Roman" w:hAnsi="Arial" w:cs="Arial"/>
          <w:lang w:eastAsia="ar-SA"/>
        </w:rPr>
        <w:t>Secretária Municipal de Administração</w:t>
      </w:r>
    </w:p>
    <w:p w:rsidR="006D0B37" w:rsidRDefault="006D0B37">
      <w:bookmarkStart w:id="0" w:name="_GoBack"/>
      <w:bookmarkEnd w:id="0"/>
    </w:p>
    <w:sectPr w:rsidR="006D0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37"/>
    <w:rsid w:val="006D0B37"/>
    <w:rsid w:val="00B2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6B3"/>
  <w15:chartTrackingRefBased/>
  <w15:docId w15:val="{DECF4897-CF12-45C7-8541-AFA71B8D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B3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2021-04-13T12:48:00Z</dcterms:created>
  <dcterms:modified xsi:type="dcterms:W3CDTF">2021-04-13T12:56:00Z</dcterms:modified>
</cp:coreProperties>
</file>