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04" w:rsidRPr="00886704" w:rsidRDefault="00886704" w:rsidP="00886704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lang w:eastAsia="pt-BR"/>
        </w:rPr>
      </w:pPr>
      <w:r w:rsidRPr="00886704">
        <w:rPr>
          <w:rFonts w:ascii="Arial" w:eastAsia="Times New Roman" w:hAnsi="Arial" w:cs="Arial"/>
          <w:bCs/>
          <w:lang w:eastAsia="pt-BR"/>
        </w:rPr>
        <w:t>Lei</w:t>
      </w:r>
      <w:r w:rsidR="001160B3">
        <w:rPr>
          <w:rFonts w:ascii="Arial" w:eastAsia="Times New Roman" w:hAnsi="Arial" w:cs="Arial"/>
          <w:bCs/>
          <w:lang w:eastAsia="pt-BR"/>
        </w:rPr>
        <w:t xml:space="preserve"> Municipal nº 2.518</w:t>
      </w:r>
      <w:bookmarkStart w:id="0" w:name="_GoBack"/>
      <w:bookmarkEnd w:id="0"/>
      <w:r>
        <w:rPr>
          <w:rFonts w:ascii="Arial" w:eastAsia="Times New Roman" w:hAnsi="Arial" w:cs="Arial"/>
          <w:bCs/>
          <w:lang w:eastAsia="pt-BR"/>
        </w:rPr>
        <w:t>/2021, de 29</w:t>
      </w:r>
      <w:r w:rsidRPr="00886704">
        <w:rPr>
          <w:rFonts w:ascii="Arial" w:eastAsia="Times New Roman" w:hAnsi="Arial" w:cs="Arial"/>
          <w:bCs/>
          <w:lang w:eastAsia="pt-BR"/>
        </w:rPr>
        <w:t xml:space="preserve"> de abril de 2021.</w:t>
      </w:r>
    </w:p>
    <w:p w:rsidR="00886704" w:rsidRPr="00886704" w:rsidRDefault="00886704" w:rsidP="00886704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/>
          <w:iCs/>
          <w:lang w:eastAsia="pt-BR"/>
        </w:rPr>
      </w:pPr>
    </w:p>
    <w:p w:rsidR="00886704" w:rsidRPr="00886704" w:rsidRDefault="00886704" w:rsidP="00886704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lang w:eastAsia="pt-BR"/>
        </w:rPr>
      </w:pPr>
      <w:r w:rsidRPr="00886704">
        <w:rPr>
          <w:rFonts w:ascii="Arial" w:eastAsia="Times New Roman" w:hAnsi="Arial" w:cs="Arial"/>
          <w:iCs/>
          <w:lang w:eastAsia="pt-BR"/>
        </w:rPr>
        <w:t xml:space="preserve">                                                                  “Abre Crédito Especial e dá outras providências”.                                                                                               </w:t>
      </w:r>
    </w:p>
    <w:p w:rsidR="00886704" w:rsidRPr="00886704" w:rsidRDefault="00886704" w:rsidP="00886704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lang w:eastAsia="pt-BR"/>
        </w:rPr>
      </w:pPr>
    </w:p>
    <w:p w:rsidR="00886704" w:rsidRPr="00886704" w:rsidRDefault="00886704" w:rsidP="00886704">
      <w:pPr>
        <w:spacing w:after="200" w:line="360" w:lineRule="auto"/>
        <w:ind w:right="-568"/>
        <w:jc w:val="both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Times New Roman" w:hAnsi="Arial" w:cs="Arial"/>
          <w:bCs/>
          <w:lang w:eastAsia="pt-BR"/>
        </w:rPr>
        <w:tab/>
      </w:r>
      <w:r w:rsidRPr="00886704">
        <w:rPr>
          <w:rFonts w:ascii="Arial" w:eastAsia="Times New Roman" w:hAnsi="Arial" w:cs="Arial"/>
          <w:bCs/>
          <w:lang w:eastAsia="pt-BR"/>
        </w:rPr>
        <w:tab/>
      </w:r>
      <w:r w:rsidRPr="00886704">
        <w:rPr>
          <w:rFonts w:ascii="Arial" w:eastAsia="Times New Roman" w:hAnsi="Arial" w:cs="Arial"/>
          <w:bCs/>
          <w:lang w:eastAsia="pt-BR"/>
        </w:rPr>
        <w:tab/>
      </w:r>
      <w:r w:rsidRPr="00886704">
        <w:rPr>
          <w:rFonts w:ascii="Arial" w:eastAsia="Times New Roman" w:hAnsi="Arial" w:cs="Arial"/>
          <w:lang w:eastAsia="pt-BR"/>
        </w:rPr>
        <w:t>Francisco David Frighetto,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886704" w:rsidRPr="00886704" w:rsidRDefault="00886704" w:rsidP="00886704">
      <w:pPr>
        <w:spacing w:after="200" w:line="360" w:lineRule="auto"/>
        <w:ind w:right="-568" w:firstLine="2127"/>
        <w:jc w:val="both"/>
        <w:rPr>
          <w:rFonts w:ascii="Arial" w:eastAsia="Times New Roman" w:hAnsi="Arial" w:cs="Arial"/>
          <w:color w:val="000000"/>
          <w:lang w:eastAsia="pt-BR"/>
        </w:rPr>
      </w:pPr>
      <w:r w:rsidRPr="00886704">
        <w:rPr>
          <w:rFonts w:ascii="Arial" w:eastAsia="Times New Roman" w:hAnsi="Arial" w:cs="Arial"/>
          <w:color w:val="000000"/>
          <w:lang w:eastAsia="pt-BR"/>
        </w:rPr>
        <w:t xml:space="preserve">Art. 1º Fica o Poder Executivo autorizado a abrir Crédito Especial no Orçamento de 2021 no valor de </w:t>
      </w:r>
      <w:r w:rsidRPr="00886704">
        <w:rPr>
          <w:rFonts w:ascii="Arial" w:eastAsia="Times New Roman" w:hAnsi="Arial" w:cs="Arial"/>
          <w:b/>
          <w:bCs/>
          <w:i/>
          <w:color w:val="000000"/>
          <w:lang w:eastAsia="pt-BR"/>
        </w:rPr>
        <w:t>R$ 8.000,00 (Oito mil reais)</w:t>
      </w:r>
      <w:r w:rsidRPr="00886704">
        <w:rPr>
          <w:rFonts w:ascii="Arial" w:eastAsia="Times New Roman" w:hAnsi="Arial" w:cs="Arial"/>
          <w:bCs/>
          <w:color w:val="000000"/>
          <w:lang w:eastAsia="pt-BR"/>
        </w:rPr>
        <w:t xml:space="preserve">, </w:t>
      </w:r>
      <w:r w:rsidRPr="00886704">
        <w:rPr>
          <w:rFonts w:ascii="Arial" w:eastAsia="Times New Roman" w:hAnsi="Arial" w:cs="Arial"/>
          <w:color w:val="000000"/>
          <w:lang w:eastAsia="pt-BR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6"/>
        <w:gridCol w:w="5641"/>
        <w:gridCol w:w="426"/>
        <w:gridCol w:w="1137"/>
      </w:tblGrid>
      <w:tr w:rsidR="00886704" w:rsidRPr="00886704" w:rsidTr="00321E46">
        <w:trPr>
          <w:trHeight w:val="73"/>
        </w:trPr>
        <w:tc>
          <w:tcPr>
            <w:tcW w:w="1628" w:type="dxa"/>
            <w:hideMark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0050</w:t>
            </w:r>
          </w:p>
        </w:tc>
        <w:tc>
          <w:tcPr>
            <w:tcW w:w="6377" w:type="dxa"/>
            <w:gridSpan w:val="2"/>
            <w:hideMark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RPPS.............................................................................</w:t>
            </w:r>
            <w:r w:rsidRPr="0088670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.........................</w:t>
            </w:r>
          </w:p>
        </w:tc>
        <w:tc>
          <w:tcPr>
            <w:tcW w:w="426" w:type="dxa"/>
            <w:hideMark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7" w:type="dxa"/>
            <w:hideMark/>
          </w:tcPr>
          <w:p w:rsidR="00886704" w:rsidRPr="00886704" w:rsidRDefault="00886704" w:rsidP="00886704">
            <w:pPr>
              <w:tabs>
                <w:tab w:val="right" w:pos="985"/>
              </w:tabs>
              <w:spacing w:after="200" w:line="360" w:lineRule="auto"/>
              <w:ind w:left="-70" w:right="-568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8.000,00</w:t>
            </w:r>
          </w:p>
        </w:tc>
      </w:tr>
      <w:tr w:rsidR="00886704" w:rsidRPr="00886704" w:rsidTr="00321E46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03.03.09.272.0910.0.007</w:t>
            </w:r>
          </w:p>
        </w:tc>
        <w:tc>
          <w:tcPr>
            <w:tcW w:w="7200" w:type="dxa"/>
            <w:gridSpan w:val="3"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886704">
              <w:rPr>
                <w:rFonts w:ascii="Arial" w:eastAsia="Times New Roman" w:hAnsi="Arial" w:cs="Arial"/>
                <w:i/>
                <w:lang w:eastAsia="pt-BR"/>
              </w:rPr>
              <w:t>Pagamento de Benefícios Previdenciários aos Segurados do RPPS</w:t>
            </w:r>
          </w:p>
        </w:tc>
      </w:tr>
      <w:tr w:rsidR="00886704" w:rsidRPr="00886704" w:rsidTr="00321E46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4" w:type="dxa"/>
            <w:gridSpan w:val="2"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589 - </w:t>
            </w:r>
            <w:r w:rsidRPr="008867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3.1.90.94.00.00.00</w:t>
            </w:r>
          </w:p>
        </w:tc>
        <w:tc>
          <w:tcPr>
            <w:tcW w:w="5641" w:type="dxa"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886704">
              <w:rPr>
                <w:rFonts w:ascii="Arial" w:eastAsia="Times New Roman" w:hAnsi="Arial" w:cs="Arial"/>
                <w:lang w:eastAsia="pt-BR"/>
              </w:rPr>
              <w:t>Indenizações e Restituições Trabalhistas</w:t>
            </w:r>
          </w:p>
        </w:tc>
        <w:tc>
          <w:tcPr>
            <w:tcW w:w="426" w:type="dxa"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3" w:type="dxa"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8.000,00</w:t>
            </w:r>
          </w:p>
        </w:tc>
      </w:tr>
    </w:tbl>
    <w:p w:rsidR="00886704" w:rsidRPr="00886704" w:rsidRDefault="00886704" w:rsidP="00886704">
      <w:pPr>
        <w:spacing w:after="200" w:line="360" w:lineRule="auto"/>
        <w:ind w:right="-568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886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  <w:r w:rsidRPr="00886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 xml:space="preserve"> </w:t>
      </w:r>
      <w:r w:rsidRPr="0088670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  <w:r w:rsidRPr="00886704">
        <w:rPr>
          <w:rFonts w:ascii="Arial" w:eastAsia="Times New Roman" w:hAnsi="Arial" w:cs="Arial"/>
          <w:bCs/>
          <w:color w:val="000000"/>
          <w:lang w:eastAsia="pt-BR"/>
        </w:rPr>
        <w:t>Art. 2º</w:t>
      </w:r>
      <w:r w:rsidRPr="00886704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886704">
        <w:rPr>
          <w:rFonts w:ascii="Arial" w:eastAsia="Times New Roman" w:hAnsi="Arial" w:cs="Arial"/>
          <w:bCs/>
          <w:color w:val="000000"/>
          <w:lang w:eastAsia="pt-BR"/>
        </w:rPr>
        <w:t xml:space="preserve">O crédito aberto no artigo anterior será </w:t>
      </w:r>
      <w:r w:rsidRPr="00886704">
        <w:rPr>
          <w:rFonts w:ascii="Arial" w:eastAsia="Times New Roman" w:hAnsi="Arial" w:cs="Arial"/>
          <w:bCs/>
          <w:lang w:eastAsia="pt-BR"/>
        </w:rPr>
        <w:t>coberto</w:t>
      </w:r>
      <w:r w:rsidRPr="00886704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886704">
        <w:rPr>
          <w:rFonts w:ascii="Arial" w:eastAsia="Times New Roman" w:hAnsi="Arial" w:cs="Arial"/>
          <w:bCs/>
          <w:color w:val="000000"/>
          <w:lang w:eastAsia="pt-BR"/>
        </w:rPr>
        <w:t xml:space="preserve">pelo </w:t>
      </w:r>
      <w:r w:rsidRPr="00886704">
        <w:rPr>
          <w:rFonts w:ascii="Arial" w:eastAsia="Times New Roman" w:hAnsi="Arial" w:cs="Arial"/>
          <w:bCs/>
          <w:i/>
          <w:color w:val="000000"/>
          <w:lang w:eastAsia="pt-BR"/>
        </w:rPr>
        <w:t xml:space="preserve">Superávit Financeiro do Exercício Anterior </w:t>
      </w:r>
      <w:r w:rsidRPr="00886704">
        <w:rPr>
          <w:rFonts w:ascii="Arial" w:eastAsia="Times New Roman" w:hAnsi="Arial" w:cs="Arial"/>
          <w:color w:val="000000"/>
          <w:lang w:eastAsia="pt-BR"/>
        </w:rPr>
        <w:t>no valor de</w:t>
      </w:r>
      <w:r w:rsidRPr="00886704">
        <w:rPr>
          <w:rFonts w:ascii="Arial" w:eastAsia="Times New Roman" w:hAnsi="Arial" w:cs="Arial"/>
          <w:b/>
          <w:bCs/>
          <w:i/>
          <w:color w:val="000000"/>
          <w:lang w:eastAsia="pt-BR"/>
        </w:rPr>
        <w:t xml:space="preserve"> R$ 8.000,00 (Oito mil reais)</w:t>
      </w:r>
      <w:r w:rsidRPr="00886704">
        <w:rPr>
          <w:rFonts w:ascii="Arial" w:eastAsia="Times New Roman" w:hAnsi="Arial" w:cs="Arial"/>
          <w:bCs/>
          <w:color w:val="000000"/>
          <w:lang w:eastAsia="pt-BR"/>
        </w:rPr>
        <w:t xml:space="preserve"> 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6376"/>
        <w:gridCol w:w="426"/>
        <w:gridCol w:w="1139"/>
      </w:tblGrid>
      <w:tr w:rsidR="00886704" w:rsidRPr="00886704" w:rsidTr="00321E46">
        <w:trPr>
          <w:trHeight w:val="73"/>
        </w:trPr>
        <w:tc>
          <w:tcPr>
            <w:tcW w:w="1627" w:type="dxa"/>
            <w:hideMark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0050</w:t>
            </w:r>
          </w:p>
        </w:tc>
        <w:tc>
          <w:tcPr>
            <w:tcW w:w="6376" w:type="dxa"/>
            <w:hideMark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RPPS.............................................................................</w:t>
            </w:r>
            <w:r w:rsidRPr="0088670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.........................</w:t>
            </w:r>
          </w:p>
        </w:tc>
        <w:tc>
          <w:tcPr>
            <w:tcW w:w="426" w:type="dxa"/>
            <w:hideMark/>
          </w:tcPr>
          <w:p w:rsidR="00886704" w:rsidRPr="00886704" w:rsidRDefault="00886704" w:rsidP="00886704">
            <w:pPr>
              <w:spacing w:after="200" w:line="360" w:lineRule="auto"/>
              <w:ind w:right="-56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9" w:type="dxa"/>
            <w:hideMark/>
          </w:tcPr>
          <w:p w:rsidR="00886704" w:rsidRPr="00886704" w:rsidRDefault="00886704" w:rsidP="00886704">
            <w:pPr>
              <w:tabs>
                <w:tab w:val="right" w:pos="985"/>
              </w:tabs>
              <w:spacing w:after="200" w:line="360" w:lineRule="auto"/>
              <w:ind w:left="-70" w:right="-568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88670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8.000,00</w:t>
            </w:r>
          </w:p>
        </w:tc>
      </w:tr>
    </w:tbl>
    <w:p w:rsidR="00886704" w:rsidRPr="00886704" w:rsidRDefault="00886704" w:rsidP="00886704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Times New Roman" w:hAnsi="Arial" w:cs="Arial"/>
          <w:lang w:eastAsia="pt-BR"/>
        </w:rPr>
        <w:t>Art. 3º Esta Lei entra em vigor da data da sua publicação.</w:t>
      </w:r>
    </w:p>
    <w:p w:rsidR="00886704" w:rsidRPr="00886704" w:rsidRDefault="00886704" w:rsidP="00886704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lang w:eastAsia="x-none"/>
        </w:rPr>
      </w:pPr>
      <w:r w:rsidRPr="00886704">
        <w:rPr>
          <w:rFonts w:ascii="Arial" w:eastAsia="Times New Roman" w:hAnsi="Arial" w:cs="Arial"/>
          <w:lang w:val="x-none" w:eastAsia="x-none"/>
        </w:rPr>
        <w:t>Gabinete d</w:t>
      </w:r>
      <w:r w:rsidRPr="00886704">
        <w:rPr>
          <w:rFonts w:ascii="Arial" w:eastAsia="Times New Roman" w:hAnsi="Arial" w:cs="Arial"/>
          <w:lang w:eastAsia="x-none"/>
        </w:rPr>
        <w:t>o</w:t>
      </w:r>
      <w:r w:rsidRPr="00886704">
        <w:rPr>
          <w:rFonts w:ascii="Arial" w:eastAsia="Times New Roman" w:hAnsi="Arial" w:cs="Arial"/>
          <w:lang w:val="x-none" w:eastAsia="x-none"/>
        </w:rPr>
        <w:t xml:space="preserve"> Prefeit</w:t>
      </w:r>
      <w:r w:rsidRPr="00886704">
        <w:rPr>
          <w:rFonts w:ascii="Arial" w:eastAsia="Times New Roman" w:hAnsi="Arial" w:cs="Arial"/>
          <w:lang w:eastAsia="x-none"/>
        </w:rPr>
        <w:t>o</w:t>
      </w:r>
      <w:r w:rsidRPr="00886704">
        <w:rPr>
          <w:rFonts w:ascii="Arial" w:eastAsia="Times New Roman" w:hAnsi="Arial" w:cs="Arial"/>
          <w:lang w:val="x-none" w:eastAsia="x-none"/>
        </w:rPr>
        <w:t xml:space="preserve"> Municipal de Anta Gorda RS, aos </w:t>
      </w:r>
      <w:r>
        <w:rPr>
          <w:rFonts w:ascii="Arial" w:eastAsia="Times New Roman" w:hAnsi="Arial" w:cs="Arial"/>
          <w:lang w:eastAsia="x-none"/>
        </w:rPr>
        <w:t>29</w:t>
      </w:r>
      <w:r w:rsidRPr="00886704">
        <w:rPr>
          <w:rFonts w:ascii="Arial" w:eastAsia="Times New Roman" w:hAnsi="Arial" w:cs="Arial"/>
          <w:lang w:val="x-none" w:eastAsia="x-none"/>
        </w:rPr>
        <w:t xml:space="preserve"> dias do mês de </w:t>
      </w:r>
      <w:r w:rsidRPr="00886704">
        <w:rPr>
          <w:rFonts w:ascii="Arial" w:eastAsia="Times New Roman" w:hAnsi="Arial" w:cs="Arial"/>
          <w:lang w:eastAsia="x-none"/>
        </w:rPr>
        <w:t>abril de 2021.</w:t>
      </w:r>
    </w:p>
    <w:p w:rsidR="00886704" w:rsidRDefault="00886704" w:rsidP="00886704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</w:p>
    <w:p w:rsidR="00886704" w:rsidRDefault="00886704" w:rsidP="00886704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</w:p>
    <w:p w:rsidR="00886704" w:rsidRPr="00886704" w:rsidRDefault="00886704" w:rsidP="00886704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Times New Roman" w:hAnsi="Arial" w:cs="Arial"/>
          <w:lang w:eastAsia="pt-BR"/>
        </w:rPr>
        <w:t>Francisco David Frighetto</w:t>
      </w:r>
    </w:p>
    <w:p w:rsidR="00886704" w:rsidRPr="00886704" w:rsidRDefault="00886704" w:rsidP="00886704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Arial Unicode MS" w:hAnsi="Arial" w:cs="Arial"/>
          <w:lang w:eastAsia="pt-BR"/>
        </w:rPr>
        <w:t>Prefeito Municipal</w:t>
      </w:r>
    </w:p>
    <w:p w:rsidR="00886704" w:rsidRPr="00886704" w:rsidRDefault="00886704" w:rsidP="00886704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Times New Roman" w:hAnsi="Arial" w:cs="Arial"/>
          <w:lang w:eastAsia="ar-SA"/>
        </w:rPr>
        <w:t>Registre-se e publique-se</w:t>
      </w:r>
    </w:p>
    <w:p w:rsidR="00886704" w:rsidRPr="00886704" w:rsidRDefault="00886704" w:rsidP="00886704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86704" w:rsidRPr="00886704" w:rsidRDefault="00886704" w:rsidP="00886704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6704">
        <w:rPr>
          <w:rFonts w:ascii="Arial" w:eastAsia="Times New Roman" w:hAnsi="Arial" w:cs="Arial"/>
          <w:lang w:eastAsia="ar-SA"/>
        </w:rPr>
        <w:t>Suami Schenatto</w:t>
      </w:r>
    </w:p>
    <w:p w:rsidR="00886704" w:rsidRPr="00886704" w:rsidRDefault="00886704" w:rsidP="00886704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6704">
        <w:rPr>
          <w:rFonts w:ascii="Arial" w:eastAsia="Times New Roman" w:hAnsi="Arial" w:cs="Arial"/>
          <w:lang w:eastAsia="ar-SA"/>
        </w:rPr>
        <w:t>Secretária Municipal de Administração</w:t>
      </w:r>
    </w:p>
    <w:p w:rsidR="00ED0BD9" w:rsidRDefault="00ED0BD9"/>
    <w:sectPr w:rsidR="00ED0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04"/>
    <w:rsid w:val="001160B3"/>
    <w:rsid w:val="00886704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6DFD"/>
  <w15:chartTrackingRefBased/>
  <w15:docId w15:val="{AAA6DE76-798A-489F-99F4-E93A732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2</cp:revision>
  <dcterms:created xsi:type="dcterms:W3CDTF">2021-04-30T17:13:00Z</dcterms:created>
  <dcterms:modified xsi:type="dcterms:W3CDTF">2021-04-30T17:22:00Z</dcterms:modified>
</cp:coreProperties>
</file>