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D8C" w:rsidRPr="00FC0D8C" w:rsidRDefault="00FC0D8C" w:rsidP="00FC0D8C">
      <w:pPr>
        <w:spacing w:after="200" w:line="360" w:lineRule="auto"/>
        <w:jc w:val="center"/>
        <w:rPr>
          <w:rFonts w:ascii="Arial" w:eastAsia="Times New Roman" w:hAnsi="Arial" w:cs="Arial"/>
          <w:bCs/>
          <w:sz w:val="21"/>
          <w:szCs w:val="21"/>
          <w:lang w:eastAsia="pt-BR"/>
        </w:rPr>
      </w:pPr>
      <w:r w:rsidRPr="00FC0D8C">
        <w:rPr>
          <w:rFonts w:ascii="Arial" w:eastAsia="Times New Roman" w:hAnsi="Arial" w:cs="Arial"/>
          <w:bCs/>
          <w:sz w:val="21"/>
          <w:szCs w:val="21"/>
          <w:lang w:eastAsia="pt-BR"/>
        </w:rPr>
        <w:t>Lei</w:t>
      </w:r>
      <w:r>
        <w:rPr>
          <w:rFonts w:ascii="Arial" w:eastAsia="Times New Roman" w:hAnsi="Arial" w:cs="Arial"/>
          <w:bCs/>
          <w:sz w:val="21"/>
          <w:szCs w:val="21"/>
          <w:lang w:eastAsia="pt-BR"/>
        </w:rPr>
        <w:t xml:space="preserve"> Municipal nº 2.520/2021, de 11</w:t>
      </w:r>
      <w:r w:rsidRPr="00FC0D8C">
        <w:rPr>
          <w:rFonts w:ascii="Arial" w:eastAsia="Times New Roman" w:hAnsi="Arial" w:cs="Arial"/>
          <w:bCs/>
          <w:sz w:val="21"/>
          <w:szCs w:val="21"/>
          <w:lang w:eastAsia="pt-BR"/>
        </w:rPr>
        <w:t xml:space="preserve"> de maio de 2021.</w:t>
      </w:r>
    </w:p>
    <w:p w:rsidR="00FC0D8C" w:rsidRPr="00FC0D8C" w:rsidRDefault="00FC0D8C" w:rsidP="00FC0D8C">
      <w:pPr>
        <w:spacing w:after="200" w:line="360" w:lineRule="auto"/>
        <w:ind w:left="4860"/>
        <w:jc w:val="both"/>
        <w:rPr>
          <w:rFonts w:ascii="Arial" w:eastAsia="Times New Roman" w:hAnsi="Arial" w:cs="Arial"/>
          <w:bCs/>
          <w:iCs/>
          <w:sz w:val="21"/>
          <w:szCs w:val="21"/>
          <w:lang w:eastAsia="pt-BR"/>
        </w:rPr>
      </w:pPr>
      <w:r w:rsidRPr="00FC0D8C">
        <w:rPr>
          <w:rFonts w:ascii="Arial" w:eastAsia="Times New Roman" w:hAnsi="Arial" w:cs="Arial"/>
          <w:bCs/>
          <w:iCs/>
          <w:sz w:val="21"/>
          <w:szCs w:val="21"/>
          <w:lang w:eastAsia="pt-BR"/>
        </w:rPr>
        <w:tab/>
      </w:r>
      <w:r w:rsidRPr="00FC0D8C">
        <w:rPr>
          <w:rFonts w:ascii="Arial" w:eastAsia="Times New Roman" w:hAnsi="Arial" w:cs="Arial"/>
          <w:bCs/>
          <w:iCs/>
          <w:sz w:val="21"/>
          <w:szCs w:val="21"/>
          <w:lang w:eastAsia="pt-BR"/>
        </w:rPr>
        <w:tab/>
      </w:r>
    </w:p>
    <w:p w:rsidR="00FC0D8C" w:rsidRPr="00FC0D8C" w:rsidRDefault="00FC0D8C" w:rsidP="00FC0D8C">
      <w:pPr>
        <w:spacing w:after="200" w:line="360" w:lineRule="auto"/>
        <w:ind w:left="3540"/>
        <w:jc w:val="both"/>
        <w:rPr>
          <w:rFonts w:ascii="Arial" w:eastAsia="Times New Roman" w:hAnsi="Arial" w:cs="Arial"/>
          <w:bCs/>
          <w:iCs/>
          <w:sz w:val="21"/>
          <w:szCs w:val="21"/>
          <w:lang w:eastAsia="pt-BR"/>
        </w:rPr>
      </w:pPr>
      <w:r w:rsidRPr="00FC0D8C">
        <w:rPr>
          <w:rFonts w:ascii="Arial" w:eastAsia="Times New Roman" w:hAnsi="Arial" w:cs="Arial"/>
          <w:bCs/>
          <w:iCs/>
          <w:sz w:val="21"/>
          <w:szCs w:val="21"/>
          <w:lang w:eastAsia="pt-BR"/>
        </w:rPr>
        <w:t xml:space="preserve">“Autoriza celebrar Convênio com a Associação Hospitalar Padre Hermínio </w:t>
      </w:r>
      <w:proofErr w:type="spellStart"/>
      <w:r w:rsidRPr="00FC0D8C">
        <w:rPr>
          <w:rFonts w:ascii="Arial" w:eastAsia="Times New Roman" w:hAnsi="Arial" w:cs="Arial"/>
          <w:bCs/>
          <w:iCs/>
          <w:sz w:val="21"/>
          <w:szCs w:val="21"/>
          <w:lang w:eastAsia="pt-BR"/>
        </w:rPr>
        <w:t>Catelli</w:t>
      </w:r>
      <w:proofErr w:type="spellEnd"/>
      <w:r w:rsidRPr="00FC0D8C">
        <w:rPr>
          <w:rFonts w:ascii="Arial" w:eastAsia="Times New Roman" w:hAnsi="Arial" w:cs="Arial"/>
          <w:bCs/>
          <w:iCs/>
          <w:sz w:val="21"/>
          <w:szCs w:val="21"/>
          <w:lang w:eastAsia="pt-BR"/>
        </w:rPr>
        <w:t xml:space="preserve"> - Hospital Padre </w:t>
      </w:r>
      <w:proofErr w:type="spellStart"/>
      <w:r w:rsidRPr="00FC0D8C">
        <w:rPr>
          <w:rFonts w:ascii="Arial" w:eastAsia="Times New Roman" w:hAnsi="Arial" w:cs="Arial"/>
          <w:bCs/>
          <w:iCs/>
          <w:sz w:val="21"/>
          <w:szCs w:val="21"/>
          <w:lang w:eastAsia="pt-BR"/>
        </w:rPr>
        <w:t>Catelli</w:t>
      </w:r>
      <w:proofErr w:type="spellEnd"/>
      <w:r w:rsidRPr="00FC0D8C">
        <w:rPr>
          <w:rFonts w:ascii="Arial" w:eastAsia="Times New Roman" w:hAnsi="Arial" w:cs="Arial"/>
          <w:bCs/>
          <w:iCs/>
          <w:sz w:val="21"/>
          <w:szCs w:val="21"/>
          <w:lang w:eastAsia="pt-BR"/>
        </w:rPr>
        <w:t xml:space="preserve"> e dá outras providências”.</w:t>
      </w:r>
    </w:p>
    <w:p w:rsidR="00FC0D8C" w:rsidRPr="00FC0D8C" w:rsidRDefault="00FC0D8C" w:rsidP="00FC0D8C">
      <w:pPr>
        <w:spacing w:after="200" w:line="360" w:lineRule="auto"/>
        <w:jc w:val="both"/>
        <w:rPr>
          <w:rFonts w:ascii="Arial" w:eastAsia="Times New Roman" w:hAnsi="Arial" w:cs="Arial"/>
          <w:iCs/>
          <w:sz w:val="21"/>
          <w:szCs w:val="21"/>
          <w:lang w:eastAsia="pt-BR"/>
        </w:rPr>
      </w:pPr>
    </w:p>
    <w:p w:rsidR="00FC0D8C" w:rsidRPr="00FC0D8C" w:rsidRDefault="00FC0D8C" w:rsidP="00FC0D8C">
      <w:pPr>
        <w:spacing w:after="200" w:line="360" w:lineRule="auto"/>
        <w:ind w:firstLine="1274"/>
        <w:jc w:val="both"/>
        <w:rPr>
          <w:rFonts w:ascii="Arial" w:eastAsia="Times New Roman" w:hAnsi="Arial" w:cs="Arial"/>
          <w:sz w:val="21"/>
          <w:szCs w:val="21"/>
          <w:lang w:eastAsia="pt-BR"/>
        </w:rPr>
      </w:pPr>
      <w:r w:rsidRPr="00FC0D8C">
        <w:rPr>
          <w:rFonts w:ascii="Arial" w:eastAsia="Times New Roman" w:hAnsi="Arial" w:cs="Arial"/>
          <w:sz w:val="21"/>
          <w:szCs w:val="21"/>
          <w:lang w:eastAsia="pt-BR"/>
        </w:rPr>
        <w:t xml:space="preserve">   Francisco David </w:t>
      </w:r>
      <w:proofErr w:type="spellStart"/>
      <w:r w:rsidRPr="00FC0D8C">
        <w:rPr>
          <w:rFonts w:ascii="Arial" w:eastAsia="Times New Roman" w:hAnsi="Arial" w:cs="Arial"/>
          <w:sz w:val="21"/>
          <w:szCs w:val="21"/>
          <w:lang w:eastAsia="pt-BR"/>
        </w:rPr>
        <w:t>Frighetto</w:t>
      </w:r>
      <w:proofErr w:type="spellEnd"/>
      <w:r w:rsidRPr="00FC0D8C">
        <w:rPr>
          <w:rFonts w:ascii="Arial" w:eastAsia="Times New Roman" w:hAnsi="Arial" w:cs="Arial"/>
          <w:sz w:val="21"/>
          <w:szCs w:val="21"/>
          <w:lang w:eastAsia="pt-BR"/>
        </w:rPr>
        <w:t>, Prefeito Municipal de Anta Gorda, Estado do Rio Grande do Sul, no uso das atribuições que lhe confere a Lei Orgânica Municipal, faz saber, que a Câmara Municipal de Vereadores aprovou e eu sanciono e promulgo a seguinte Lei:</w:t>
      </w:r>
    </w:p>
    <w:p w:rsidR="00FC0D8C" w:rsidRPr="00FC0D8C" w:rsidRDefault="00FC0D8C" w:rsidP="00FC0D8C">
      <w:pPr>
        <w:spacing w:after="200" w:line="360" w:lineRule="auto"/>
        <w:jc w:val="both"/>
        <w:rPr>
          <w:rFonts w:ascii="Arial" w:eastAsia="Times New Roman" w:hAnsi="Arial" w:cs="Arial"/>
          <w:sz w:val="21"/>
          <w:szCs w:val="21"/>
          <w:lang w:eastAsia="pt-BR"/>
        </w:rPr>
      </w:pPr>
      <w:r w:rsidRPr="00FC0D8C">
        <w:rPr>
          <w:rFonts w:ascii="Arial" w:eastAsia="Times New Roman" w:hAnsi="Arial" w:cs="Arial"/>
          <w:sz w:val="21"/>
          <w:szCs w:val="21"/>
          <w:lang w:eastAsia="pt-BR"/>
        </w:rPr>
        <w:tab/>
      </w:r>
      <w:r w:rsidRPr="00FC0D8C">
        <w:rPr>
          <w:rFonts w:ascii="Arial" w:eastAsia="Times New Roman" w:hAnsi="Arial" w:cs="Arial"/>
          <w:sz w:val="21"/>
          <w:szCs w:val="21"/>
          <w:lang w:eastAsia="pt-BR"/>
        </w:rPr>
        <w:tab/>
      </w:r>
      <w:r w:rsidRPr="00FC0D8C">
        <w:rPr>
          <w:rFonts w:ascii="Arial" w:eastAsia="Times New Roman" w:hAnsi="Arial" w:cs="Arial"/>
          <w:b/>
          <w:sz w:val="21"/>
          <w:szCs w:val="21"/>
          <w:lang w:eastAsia="pt-BR"/>
        </w:rPr>
        <w:t>Art. 1º</w:t>
      </w:r>
      <w:r w:rsidRPr="00FC0D8C">
        <w:rPr>
          <w:rFonts w:ascii="Arial" w:eastAsia="Times New Roman" w:hAnsi="Arial" w:cs="Arial"/>
          <w:sz w:val="21"/>
          <w:szCs w:val="21"/>
          <w:lang w:eastAsia="pt-BR"/>
        </w:rPr>
        <w:t xml:space="preserve"> Fica o Poder Executivo autorizado a celebrar Convênio e conceder Subvenção Social à Associação Hospitalar Padre Hermínio </w:t>
      </w:r>
      <w:proofErr w:type="spellStart"/>
      <w:r w:rsidRPr="00FC0D8C">
        <w:rPr>
          <w:rFonts w:ascii="Arial" w:eastAsia="Times New Roman" w:hAnsi="Arial" w:cs="Arial"/>
          <w:sz w:val="21"/>
          <w:szCs w:val="21"/>
          <w:lang w:eastAsia="pt-BR"/>
        </w:rPr>
        <w:t>Catelli</w:t>
      </w:r>
      <w:proofErr w:type="spellEnd"/>
      <w:r w:rsidRPr="00FC0D8C">
        <w:rPr>
          <w:rFonts w:ascii="Arial" w:eastAsia="Times New Roman" w:hAnsi="Arial" w:cs="Arial"/>
          <w:sz w:val="21"/>
          <w:szCs w:val="21"/>
          <w:lang w:eastAsia="pt-BR"/>
        </w:rPr>
        <w:t xml:space="preserve"> – Hospital Padre </w:t>
      </w:r>
      <w:proofErr w:type="spellStart"/>
      <w:r w:rsidRPr="00FC0D8C">
        <w:rPr>
          <w:rFonts w:ascii="Arial" w:eastAsia="Times New Roman" w:hAnsi="Arial" w:cs="Arial"/>
          <w:sz w:val="21"/>
          <w:szCs w:val="21"/>
          <w:lang w:eastAsia="pt-BR"/>
        </w:rPr>
        <w:t>Catelli</w:t>
      </w:r>
      <w:proofErr w:type="spellEnd"/>
      <w:r w:rsidRPr="00FC0D8C">
        <w:rPr>
          <w:rFonts w:ascii="Arial" w:eastAsia="Times New Roman" w:hAnsi="Arial" w:cs="Arial"/>
          <w:sz w:val="21"/>
          <w:szCs w:val="21"/>
          <w:lang w:eastAsia="pt-BR"/>
        </w:rPr>
        <w:t>, tendo por objetivo</w:t>
      </w:r>
      <w:r w:rsidRPr="00FC0D8C">
        <w:rPr>
          <w:rFonts w:ascii="Arial" w:eastAsia="Times New Roman" w:hAnsi="Arial" w:cs="Arial"/>
          <w:sz w:val="21"/>
          <w:szCs w:val="21"/>
          <w:shd w:val="clear" w:color="auto" w:fill="FFFFFF"/>
          <w:lang w:eastAsia="pt-BR"/>
        </w:rPr>
        <w:t xml:space="preserve"> assegurar o atendimento adequado caso surgirem pacientes com suspeita de COVID-19</w:t>
      </w:r>
      <w:r w:rsidRPr="00FC0D8C">
        <w:rPr>
          <w:rFonts w:ascii="Arial" w:eastAsia="Times New Roman" w:hAnsi="Arial" w:cs="Arial"/>
          <w:sz w:val="21"/>
          <w:szCs w:val="21"/>
          <w:lang w:eastAsia="pt-BR"/>
        </w:rPr>
        <w:t xml:space="preserve">, bem como conter o risco de transmissão </w:t>
      </w:r>
      <w:proofErr w:type="spellStart"/>
      <w:r w:rsidRPr="00FC0D8C">
        <w:rPr>
          <w:rFonts w:ascii="Arial" w:eastAsia="Times New Roman" w:hAnsi="Arial" w:cs="Arial"/>
          <w:sz w:val="21"/>
          <w:szCs w:val="21"/>
          <w:lang w:eastAsia="pt-BR"/>
        </w:rPr>
        <w:t>intra-hospitalar</w:t>
      </w:r>
      <w:proofErr w:type="spellEnd"/>
      <w:r w:rsidRPr="00FC0D8C">
        <w:rPr>
          <w:rFonts w:ascii="Arial" w:eastAsia="Times New Roman" w:hAnsi="Arial" w:cs="Arial"/>
          <w:sz w:val="21"/>
          <w:szCs w:val="21"/>
          <w:lang w:eastAsia="pt-BR"/>
        </w:rPr>
        <w:t>, no valor total de R$ 78.000,00 (setenta e oito mil reais),</w:t>
      </w:r>
      <w:r w:rsidRPr="00FC0D8C">
        <w:rPr>
          <w:rFonts w:ascii="Arial" w:eastAsia="Times New Roman" w:hAnsi="Arial" w:cs="Arial"/>
          <w:color w:val="FF0000"/>
          <w:sz w:val="21"/>
          <w:szCs w:val="21"/>
          <w:lang w:eastAsia="pt-BR"/>
        </w:rPr>
        <w:t xml:space="preserve"> </w:t>
      </w:r>
      <w:r w:rsidRPr="00FC0D8C">
        <w:rPr>
          <w:rFonts w:ascii="Arial" w:eastAsia="Times New Roman" w:hAnsi="Arial" w:cs="Arial"/>
          <w:sz w:val="21"/>
          <w:szCs w:val="21"/>
          <w:lang w:eastAsia="pt-BR"/>
        </w:rPr>
        <w:t>nos termos da minuta e plano operativo em anexo, que passam a fazer parte integrante da presente Lei.</w:t>
      </w:r>
    </w:p>
    <w:p w:rsidR="00FC0D8C" w:rsidRPr="00FC0D8C" w:rsidRDefault="00FC0D8C" w:rsidP="00FC0D8C">
      <w:pPr>
        <w:spacing w:after="200" w:line="360" w:lineRule="auto"/>
        <w:jc w:val="both"/>
        <w:rPr>
          <w:rFonts w:ascii="Arial" w:eastAsia="Times New Roman" w:hAnsi="Arial" w:cs="Arial"/>
          <w:bCs/>
          <w:sz w:val="21"/>
          <w:szCs w:val="21"/>
          <w:lang w:eastAsia="pt-BR"/>
        </w:rPr>
      </w:pPr>
      <w:r w:rsidRPr="00FC0D8C">
        <w:rPr>
          <w:rFonts w:ascii="Arial" w:eastAsia="Times New Roman" w:hAnsi="Arial" w:cs="Arial"/>
          <w:sz w:val="21"/>
          <w:szCs w:val="21"/>
          <w:lang w:eastAsia="pt-BR"/>
        </w:rPr>
        <w:tab/>
      </w:r>
      <w:r w:rsidRPr="00FC0D8C">
        <w:rPr>
          <w:rFonts w:ascii="Arial" w:eastAsia="Times New Roman" w:hAnsi="Arial" w:cs="Arial"/>
          <w:sz w:val="21"/>
          <w:szCs w:val="21"/>
          <w:lang w:eastAsia="pt-BR"/>
        </w:rPr>
        <w:tab/>
      </w:r>
      <w:r w:rsidRPr="00FC0D8C">
        <w:rPr>
          <w:rFonts w:ascii="Arial" w:eastAsia="Times New Roman" w:hAnsi="Arial" w:cs="Arial"/>
          <w:b/>
          <w:sz w:val="21"/>
          <w:szCs w:val="21"/>
          <w:lang w:eastAsia="pt-BR"/>
        </w:rPr>
        <w:t>Art. 2º</w:t>
      </w:r>
      <w:r w:rsidRPr="00FC0D8C">
        <w:rPr>
          <w:rFonts w:ascii="Arial" w:eastAsia="Times New Roman" w:hAnsi="Arial" w:cs="Arial"/>
          <w:sz w:val="21"/>
          <w:szCs w:val="21"/>
          <w:lang w:eastAsia="pt-BR"/>
        </w:rPr>
        <w:t xml:space="preserve"> A presente Lei será regulamentada por Decreto do Executivo, naquilo que couber.</w:t>
      </w:r>
    </w:p>
    <w:p w:rsidR="00FC0D8C" w:rsidRPr="00FC0D8C" w:rsidRDefault="00FC0D8C" w:rsidP="00FC0D8C">
      <w:pPr>
        <w:spacing w:after="200" w:line="360" w:lineRule="auto"/>
        <w:ind w:firstLine="1418"/>
        <w:jc w:val="both"/>
        <w:rPr>
          <w:rFonts w:ascii="Arial" w:eastAsia="Times New Roman" w:hAnsi="Arial" w:cs="Arial"/>
          <w:color w:val="FF0000"/>
          <w:sz w:val="21"/>
          <w:szCs w:val="21"/>
          <w:lang w:eastAsia="pt-BR"/>
        </w:rPr>
      </w:pPr>
      <w:r w:rsidRPr="00FC0D8C">
        <w:rPr>
          <w:rFonts w:ascii="Arial" w:eastAsia="Times New Roman" w:hAnsi="Arial" w:cs="Arial"/>
          <w:b/>
          <w:bCs/>
          <w:sz w:val="21"/>
          <w:szCs w:val="21"/>
          <w:lang w:eastAsia="pt-BR"/>
        </w:rPr>
        <w:t>Art. 3°</w:t>
      </w:r>
      <w:r w:rsidRPr="00FC0D8C">
        <w:rPr>
          <w:rFonts w:ascii="Arial" w:eastAsia="Times New Roman" w:hAnsi="Arial" w:cs="Arial"/>
          <w:bCs/>
          <w:sz w:val="21"/>
          <w:szCs w:val="21"/>
          <w:lang w:eastAsia="pt-BR"/>
        </w:rPr>
        <w:t xml:space="preserve"> </w:t>
      </w:r>
      <w:r w:rsidRPr="00FC0D8C">
        <w:rPr>
          <w:rFonts w:ascii="Arial" w:eastAsia="Times New Roman" w:hAnsi="Arial" w:cs="Arial"/>
          <w:sz w:val="21"/>
          <w:szCs w:val="21"/>
          <w:lang w:eastAsia="pt-BR"/>
        </w:rPr>
        <w:t>Esta Lei entrará em vigor na data de sua publicação</w:t>
      </w:r>
      <w:r w:rsidRPr="00FC0D8C">
        <w:rPr>
          <w:rFonts w:ascii="Arial" w:eastAsia="Times New Roman" w:hAnsi="Arial" w:cs="Arial"/>
          <w:color w:val="FF0000"/>
          <w:sz w:val="21"/>
          <w:szCs w:val="21"/>
          <w:lang w:eastAsia="pt-BR"/>
        </w:rPr>
        <w:t>.</w:t>
      </w:r>
    </w:p>
    <w:p w:rsidR="00FC0D8C" w:rsidRPr="00FC0D8C" w:rsidRDefault="00FC0D8C" w:rsidP="00FC0D8C">
      <w:pPr>
        <w:spacing w:after="200" w:line="360" w:lineRule="auto"/>
        <w:ind w:firstLine="1416"/>
        <w:jc w:val="both"/>
        <w:rPr>
          <w:rFonts w:ascii="Arial" w:eastAsia="Times New Roman" w:hAnsi="Arial" w:cs="Arial"/>
          <w:sz w:val="21"/>
          <w:szCs w:val="21"/>
          <w:lang w:eastAsia="pt-BR"/>
        </w:rPr>
      </w:pPr>
      <w:r w:rsidRPr="00FC0D8C">
        <w:rPr>
          <w:rFonts w:ascii="Arial" w:eastAsia="Times New Roman" w:hAnsi="Arial" w:cs="Arial"/>
          <w:sz w:val="21"/>
          <w:szCs w:val="21"/>
          <w:lang w:eastAsia="pt-BR"/>
        </w:rPr>
        <w:t>Gabinete do Prefeito M</w:t>
      </w:r>
      <w:r>
        <w:rPr>
          <w:rFonts w:ascii="Arial" w:eastAsia="Times New Roman" w:hAnsi="Arial" w:cs="Arial"/>
          <w:sz w:val="21"/>
          <w:szCs w:val="21"/>
          <w:lang w:eastAsia="pt-BR"/>
        </w:rPr>
        <w:t>unicipal de Anta Gorda RS, aos 11</w:t>
      </w:r>
      <w:r w:rsidRPr="00FC0D8C">
        <w:rPr>
          <w:rFonts w:ascii="Arial" w:eastAsia="Times New Roman" w:hAnsi="Arial" w:cs="Arial"/>
          <w:sz w:val="21"/>
          <w:szCs w:val="21"/>
          <w:lang w:eastAsia="pt-BR"/>
        </w:rPr>
        <w:t xml:space="preserve"> dias do mês de maio de 2021.</w:t>
      </w:r>
    </w:p>
    <w:p w:rsidR="00FC0D8C" w:rsidRDefault="00FC0D8C" w:rsidP="00FC0D8C">
      <w:pPr>
        <w:spacing w:after="0" w:line="240" w:lineRule="auto"/>
        <w:ind w:left="1701"/>
        <w:jc w:val="center"/>
        <w:rPr>
          <w:rFonts w:ascii="Arial" w:eastAsia="Times New Roman" w:hAnsi="Arial" w:cs="Arial"/>
          <w:lang w:eastAsia="pt-BR"/>
        </w:rPr>
      </w:pPr>
    </w:p>
    <w:p w:rsidR="00FC0D8C" w:rsidRDefault="00FC0D8C" w:rsidP="00FC0D8C">
      <w:pPr>
        <w:spacing w:after="0" w:line="240" w:lineRule="auto"/>
        <w:ind w:left="1701"/>
        <w:jc w:val="center"/>
        <w:rPr>
          <w:rFonts w:ascii="Arial" w:eastAsia="Times New Roman" w:hAnsi="Arial" w:cs="Arial"/>
          <w:lang w:eastAsia="pt-BR"/>
        </w:rPr>
      </w:pPr>
    </w:p>
    <w:p w:rsidR="00FC0D8C" w:rsidRPr="00886704" w:rsidRDefault="00FC0D8C" w:rsidP="00FC0D8C">
      <w:pPr>
        <w:spacing w:after="0" w:line="240" w:lineRule="auto"/>
        <w:ind w:left="1701"/>
        <w:jc w:val="center"/>
        <w:rPr>
          <w:rFonts w:ascii="Arial" w:eastAsia="Times New Roman" w:hAnsi="Arial" w:cs="Arial"/>
          <w:lang w:eastAsia="pt-BR"/>
        </w:rPr>
      </w:pPr>
      <w:r w:rsidRPr="00886704">
        <w:rPr>
          <w:rFonts w:ascii="Arial" w:eastAsia="Times New Roman" w:hAnsi="Arial" w:cs="Arial"/>
          <w:lang w:eastAsia="pt-BR"/>
        </w:rPr>
        <w:t xml:space="preserve">Francisco David </w:t>
      </w:r>
      <w:proofErr w:type="spellStart"/>
      <w:r w:rsidRPr="00886704">
        <w:rPr>
          <w:rFonts w:ascii="Arial" w:eastAsia="Times New Roman" w:hAnsi="Arial" w:cs="Arial"/>
          <w:lang w:eastAsia="pt-BR"/>
        </w:rPr>
        <w:t>Frighetto</w:t>
      </w:r>
      <w:proofErr w:type="spellEnd"/>
    </w:p>
    <w:p w:rsidR="00FC0D8C" w:rsidRPr="00886704" w:rsidRDefault="00FC0D8C" w:rsidP="00FC0D8C">
      <w:pPr>
        <w:spacing w:after="0" w:line="240" w:lineRule="auto"/>
        <w:ind w:left="1701"/>
        <w:jc w:val="center"/>
        <w:rPr>
          <w:rFonts w:ascii="Arial" w:eastAsia="Times New Roman" w:hAnsi="Arial" w:cs="Arial"/>
          <w:lang w:eastAsia="pt-BR"/>
        </w:rPr>
      </w:pPr>
      <w:r w:rsidRPr="00886704">
        <w:rPr>
          <w:rFonts w:ascii="Arial" w:eastAsia="Arial Unicode MS" w:hAnsi="Arial" w:cs="Arial"/>
          <w:lang w:eastAsia="pt-BR"/>
        </w:rPr>
        <w:t>Prefeito Municipal</w:t>
      </w:r>
    </w:p>
    <w:p w:rsidR="00FC0D8C" w:rsidRPr="00886704" w:rsidRDefault="00FC0D8C" w:rsidP="00FC0D8C">
      <w:pPr>
        <w:spacing w:after="0" w:line="360" w:lineRule="auto"/>
        <w:rPr>
          <w:rFonts w:ascii="Arial" w:eastAsia="Times New Roman" w:hAnsi="Arial" w:cs="Arial"/>
          <w:lang w:eastAsia="pt-BR"/>
        </w:rPr>
      </w:pPr>
      <w:r w:rsidRPr="00886704">
        <w:rPr>
          <w:rFonts w:ascii="Arial" w:eastAsia="Times New Roman" w:hAnsi="Arial" w:cs="Arial"/>
          <w:lang w:eastAsia="ar-SA"/>
        </w:rPr>
        <w:t>Registre-se e publique-se</w:t>
      </w:r>
    </w:p>
    <w:p w:rsidR="00FC0D8C" w:rsidRPr="00886704" w:rsidRDefault="00FC0D8C" w:rsidP="00FC0D8C">
      <w:pPr>
        <w:tabs>
          <w:tab w:val="left" w:pos="2268"/>
        </w:tabs>
        <w:suppressAutoHyphens/>
        <w:spacing w:before="120" w:after="0" w:line="240" w:lineRule="auto"/>
        <w:jc w:val="both"/>
        <w:rPr>
          <w:rFonts w:ascii="Arial" w:eastAsia="Times New Roman" w:hAnsi="Arial" w:cs="Arial"/>
          <w:lang w:eastAsia="ar-SA"/>
        </w:rPr>
      </w:pPr>
    </w:p>
    <w:p w:rsidR="00FC0D8C" w:rsidRPr="00886704" w:rsidRDefault="00FC0D8C" w:rsidP="00FC0D8C">
      <w:pPr>
        <w:tabs>
          <w:tab w:val="left" w:pos="2268"/>
        </w:tabs>
        <w:suppressAutoHyphens/>
        <w:spacing w:before="120" w:after="0" w:line="240" w:lineRule="auto"/>
        <w:jc w:val="both"/>
        <w:rPr>
          <w:rFonts w:ascii="Arial" w:eastAsia="Times New Roman" w:hAnsi="Arial" w:cs="Arial"/>
          <w:lang w:eastAsia="ar-SA"/>
        </w:rPr>
      </w:pPr>
      <w:r w:rsidRPr="00886704">
        <w:rPr>
          <w:rFonts w:ascii="Arial" w:eastAsia="Times New Roman" w:hAnsi="Arial" w:cs="Arial"/>
          <w:lang w:eastAsia="ar-SA"/>
        </w:rPr>
        <w:t xml:space="preserve">Suami </w:t>
      </w:r>
      <w:proofErr w:type="spellStart"/>
      <w:r w:rsidRPr="00886704">
        <w:rPr>
          <w:rFonts w:ascii="Arial" w:eastAsia="Times New Roman" w:hAnsi="Arial" w:cs="Arial"/>
          <w:lang w:eastAsia="ar-SA"/>
        </w:rPr>
        <w:t>Schenatto</w:t>
      </w:r>
      <w:proofErr w:type="spellEnd"/>
    </w:p>
    <w:p w:rsidR="0065160E" w:rsidRDefault="00FC0D8C" w:rsidP="00FC0D8C">
      <w:pPr>
        <w:rPr>
          <w:rFonts w:ascii="Arial" w:eastAsia="Times New Roman" w:hAnsi="Arial" w:cs="Arial"/>
          <w:lang w:eastAsia="ar-SA"/>
        </w:rPr>
      </w:pPr>
      <w:r w:rsidRPr="00886704">
        <w:rPr>
          <w:rFonts w:ascii="Arial" w:eastAsia="Times New Roman" w:hAnsi="Arial" w:cs="Arial"/>
          <w:lang w:eastAsia="ar-SA"/>
        </w:rPr>
        <w:t>Secretária Municipal de Administração</w:t>
      </w:r>
    </w:p>
    <w:p w:rsidR="00FC0D8C" w:rsidRDefault="00FC0D8C" w:rsidP="00FC0D8C">
      <w:pPr>
        <w:rPr>
          <w:rFonts w:ascii="Arial" w:eastAsia="Times New Roman" w:hAnsi="Arial" w:cs="Arial"/>
          <w:lang w:eastAsia="ar-SA"/>
        </w:rPr>
      </w:pPr>
    </w:p>
    <w:p w:rsidR="00FC0D8C" w:rsidRDefault="00FC0D8C" w:rsidP="00FC0D8C">
      <w:pPr>
        <w:rPr>
          <w:rFonts w:ascii="Arial" w:eastAsia="Times New Roman" w:hAnsi="Arial" w:cs="Arial"/>
          <w:lang w:eastAsia="ar-SA"/>
        </w:rPr>
      </w:pPr>
    </w:p>
    <w:p w:rsidR="00FC0D8C" w:rsidRDefault="00FC0D8C" w:rsidP="00FC0D8C">
      <w:pPr>
        <w:rPr>
          <w:rFonts w:ascii="Arial" w:eastAsia="Times New Roman" w:hAnsi="Arial" w:cs="Arial"/>
          <w:lang w:eastAsia="ar-SA"/>
        </w:rPr>
      </w:pPr>
    </w:p>
    <w:p w:rsidR="00FC0D8C" w:rsidRDefault="00FC0D8C" w:rsidP="00FC0D8C">
      <w:pPr>
        <w:rPr>
          <w:rFonts w:ascii="Arial" w:eastAsia="Times New Roman" w:hAnsi="Arial" w:cs="Arial"/>
          <w:lang w:eastAsia="ar-SA"/>
        </w:rPr>
      </w:pPr>
    </w:p>
    <w:p w:rsidR="00FC0D8C" w:rsidRDefault="00FC0D8C" w:rsidP="00FC0D8C">
      <w:pPr>
        <w:rPr>
          <w:rFonts w:ascii="Arial" w:eastAsia="Times New Roman" w:hAnsi="Arial" w:cs="Arial"/>
          <w:lang w:eastAsia="ar-SA"/>
        </w:rPr>
      </w:pPr>
    </w:p>
    <w:p w:rsidR="00FC0D8C" w:rsidRPr="00FC0D8C" w:rsidRDefault="00FC0D8C" w:rsidP="00FC0D8C">
      <w:pPr>
        <w:keepNext/>
        <w:suppressAutoHyphens/>
        <w:autoSpaceDN w:val="0"/>
        <w:spacing w:after="200" w:line="360" w:lineRule="auto"/>
        <w:jc w:val="center"/>
        <w:outlineLvl w:val="0"/>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lastRenderedPageBreak/>
        <w:t xml:space="preserve">CONVÊNIO Nº </w:t>
      </w:r>
      <w:proofErr w:type="spellStart"/>
      <w:r w:rsidRPr="00FC0D8C">
        <w:rPr>
          <w:rFonts w:ascii="Arial" w:eastAsia="Times New Roman" w:hAnsi="Arial" w:cs="Arial"/>
          <w:b/>
          <w:kern w:val="3"/>
          <w:sz w:val="21"/>
          <w:szCs w:val="21"/>
          <w:lang w:eastAsia="zh-CN"/>
        </w:rPr>
        <w:t>xxx</w:t>
      </w:r>
      <w:proofErr w:type="spellEnd"/>
      <w:r w:rsidRPr="00FC0D8C">
        <w:rPr>
          <w:rFonts w:ascii="Arial" w:eastAsia="Times New Roman" w:hAnsi="Arial" w:cs="Arial"/>
          <w:b/>
          <w:kern w:val="3"/>
          <w:sz w:val="21"/>
          <w:szCs w:val="21"/>
          <w:lang w:eastAsia="zh-CN"/>
        </w:rPr>
        <w:t>/2021</w:t>
      </w:r>
    </w:p>
    <w:p w:rsidR="00FC0D8C" w:rsidRPr="00FC0D8C" w:rsidRDefault="00FC0D8C" w:rsidP="00FC0D8C">
      <w:pPr>
        <w:suppressAutoHyphens/>
        <w:autoSpaceDN w:val="0"/>
        <w:spacing w:after="200" w:line="360" w:lineRule="auto"/>
        <w:jc w:val="both"/>
        <w:rPr>
          <w:rFonts w:ascii="Arial" w:eastAsia="Times New Roman" w:hAnsi="Arial" w:cs="Arial"/>
          <w:kern w:val="3"/>
          <w:sz w:val="21"/>
          <w:szCs w:val="21"/>
          <w:lang w:eastAsia="zh-CN"/>
        </w:rPr>
      </w:pPr>
    </w:p>
    <w:p w:rsidR="00FC0D8C" w:rsidRPr="00FC0D8C" w:rsidRDefault="00FC0D8C" w:rsidP="00FC0D8C">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O </w:t>
      </w:r>
      <w:r w:rsidRPr="00FC0D8C">
        <w:rPr>
          <w:rFonts w:ascii="Arial" w:eastAsia="Times New Roman" w:hAnsi="Arial" w:cs="Arial"/>
          <w:b/>
          <w:bCs/>
          <w:kern w:val="3"/>
          <w:sz w:val="21"/>
          <w:szCs w:val="21"/>
          <w:lang w:eastAsia="zh-CN"/>
        </w:rPr>
        <w:t>Município de ANTA GORDA</w:t>
      </w:r>
      <w:r w:rsidRPr="00FC0D8C">
        <w:rPr>
          <w:rFonts w:ascii="Arial" w:eastAsia="Times New Roman" w:hAnsi="Arial" w:cs="Arial"/>
          <w:kern w:val="3"/>
          <w:sz w:val="21"/>
          <w:szCs w:val="21"/>
          <w:lang w:eastAsia="zh-CN"/>
        </w:rPr>
        <w:t xml:space="preserve">, inscrito no CNPJ sob o nº 87.261.509/0001-76, situado a Rua Padre Hermínio </w:t>
      </w:r>
      <w:proofErr w:type="spellStart"/>
      <w:r w:rsidRPr="00FC0D8C">
        <w:rPr>
          <w:rFonts w:ascii="Arial" w:eastAsia="Times New Roman" w:hAnsi="Arial" w:cs="Arial"/>
          <w:kern w:val="3"/>
          <w:sz w:val="21"/>
          <w:szCs w:val="21"/>
          <w:lang w:eastAsia="zh-CN"/>
        </w:rPr>
        <w:t>Catelli</w:t>
      </w:r>
      <w:proofErr w:type="spellEnd"/>
      <w:r w:rsidRPr="00FC0D8C">
        <w:rPr>
          <w:rFonts w:ascii="Arial" w:eastAsia="Times New Roman" w:hAnsi="Arial" w:cs="Arial"/>
          <w:kern w:val="3"/>
          <w:sz w:val="21"/>
          <w:szCs w:val="21"/>
          <w:lang w:eastAsia="zh-CN"/>
        </w:rPr>
        <w:t xml:space="preserve">, 659, Bairro Centro, CEP 95.980-000, Rio Grande do Sul - RS, neste ato devidamente representada pelo Prefeito Municipal, Sr. Francisco David </w:t>
      </w:r>
      <w:proofErr w:type="spellStart"/>
      <w:r w:rsidRPr="00FC0D8C">
        <w:rPr>
          <w:rFonts w:ascii="Arial" w:eastAsia="Times New Roman" w:hAnsi="Arial" w:cs="Arial"/>
          <w:kern w:val="3"/>
          <w:sz w:val="21"/>
          <w:szCs w:val="21"/>
          <w:lang w:eastAsia="zh-CN"/>
        </w:rPr>
        <w:t>Frighetto</w:t>
      </w:r>
      <w:proofErr w:type="spellEnd"/>
      <w:r w:rsidRPr="00FC0D8C">
        <w:rPr>
          <w:rFonts w:ascii="Arial" w:eastAsia="Times New Roman" w:hAnsi="Arial" w:cs="Arial"/>
          <w:kern w:val="3"/>
          <w:sz w:val="21"/>
          <w:szCs w:val="21"/>
          <w:lang w:eastAsia="zh-CN"/>
        </w:rPr>
        <w:t xml:space="preserve">, brasileiro, casado, portadora do RG n° 4040048045 SSP-RS, inscrita no CPF sob o n° 386.856.390-34, residente e domiciliado nesse Município, no exercício de suas atribuições legais e regulamentares, doravante denominado Administração Pública e 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 xml:space="preserve">, CNPJ n° </w:t>
      </w:r>
      <w:r w:rsidRPr="00FC0D8C">
        <w:rPr>
          <w:rFonts w:ascii="Arial" w:eastAsia="Times New Roman" w:hAnsi="Arial" w:cs="Arial"/>
          <w:color w:val="000000"/>
          <w:kern w:val="3"/>
          <w:sz w:val="21"/>
          <w:szCs w:val="21"/>
          <w:shd w:val="clear" w:color="auto" w:fill="FFFFFF"/>
          <w:lang w:eastAsia="zh-CN"/>
        </w:rPr>
        <w:t>28.380.456/0001-43</w:t>
      </w:r>
      <w:r w:rsidRPr="00FC0D8C">
        <w:rPr>
          <w:rFonts w:ascii="Arial" w:eastAsia="Times New Roman" w:hAnsi="Arial" w:cs="Arial"/>
          <w:kern w:val="3"/>
          <w:sz w:val="21"/>
          <w:szCs w:val="21"/>
          <w:lang w:eastAsia="zh-CN"/>
        </w:rPr>
        <w:t xml:space="preserve">, situada a </w:t>
      </w:r>
      <w:r w:rsidRPr="00FC0D8C">
        <w:rPr>
          <w:rFonts w:ascii="Arial" w:eastAsia="Times New Roman" w:hAnsi="Arial" w:cs="Arial"/>
          <w:color w:val="222222"/>
          <w:kern w:val="3"/>
          <w:sz w:val="21"/>
          <w:szCs w:val="21"/>
          <w:shd w:val="clear" w:color="auto" w:fill="FFFFFF"/>
          <w:lang w:eastAsia="zh-CN"/>
        </w:rPr>
        <w:t xml:space="preserve">R. Arminho </w:t>
      </w:r>
      <w:proofErr w:type="spellStart"/>
      <w:r w:rsidRPr="00FC0D8C">
        <w:rPr>
          <w:rFonts w:ascii="Arial" w:eastAsia="Times New Roman" w:hAnsi="Arial" w:cs="Arial"/>
          <w:color w:val="222222"/>
          <w:kern w:val="3"/>
          <w:sz w:val="21"/>
          <w:szCs w:val="21"/>
          <w:shd w:val="clear" w:color="auto" w:fill="FFFFFF"/>
          <w:lang w:eastAsia="zh-CN"/>
        </w:rPr>
        <w:t>Miotto</w:t>
      </w:r>
      <w:proofErr w:type="spellEnd"/>
      <w:r w:rsidRPr="00FC0D8C">
        <w:rPr>
          <w:rFonts w:ascii="Arial" w:eastAsia="Times New Roman" w:hAnsi="Arial" w:cs="Arial"/>
          <w:color w:val="222222"/>
          <w:kern w:val="3"/>
          <w:sz w:val="21"/>
          <w:szCs w:val="21"/>
          <w:shd w:val="clear" w:color="auto" w:fill="FFFFFF"/>
          <w:lang w:eastAsia="zh-CN"/>
        </w:rPr>
        <w:t>, Anta Gorda/RS - RS, 95.980-000</w:t>
      </w:r>
      <w:r w:rsidRPr="00FC0D8C">
        <w:rPr>
          <w:rFonts w:ascii="Arial" w:eastAsia="Times New Roman" w:hAnsi="Arial" w:cs="Arial"/>
          <w:kern w:val="3"/>
          <w:sz w:val="21"/>
          <w:szCs w:val="21"/>
          <w:lang w:eastAsia="zh-CN"/>
        </w:rPr>
        <w:t xml:space="preserve">, Rio Grande do SUL - RS, neste ato devidamente representada pela Presidente, Sra. Sandra </w:t>
      </w:r>
      <w:proofErr w:type="spellStart"/>
      <w:r w:rsidRPr="00FC0D8C">
        <w:rPr>
          <w:rFonts w:ascii="Arial" w:eastAsia="Times New Roman" w:hAnsi="Arial" w:cs="Arial"/>
          <w:kern w:val="3"/>
          <w:sz w:val="21"/>
          <w:szCs w:val="21"/>
          <w:lang w:eastAsia="zh-CN"/>
        </w:rPr>
        <w:t>Bresciani</w:t>
      </w:r>
      <w:proofErr w:type="spellEnd"/>
      <w:r w:rsidRPr="00FC0D8C">
        <w:rPr>
          <w:rFonts w:ascii="Arial" w:eastAsia="Times New Roman" w:hAnsi="Arial" w:cs="Arial"/>
          <w:kern w:val="3"/>
          <w:sz w:val="21"/>
          <w:szCs w:val="21"/>
          <w:lang w:eastAsia="zh-CN"/>
        </w:rPr>
        <w:t>, brasileira,  portadora do RG n° 3044153058</w:t>
      </w:r>
      <w:r w:rsidRPr="00FC0D8C">
        <w:rPr>
          <w:rFonts w:ascii="Arial" w:eastAsia="Times New Roman" w:hAnsi="Arial" w:cs="Arial"/>
          <w:color w:val="666666"/>
          <w:kern w:val="3"/>
          <w:sz w:val="21"/>
          <w:szCs w:val="21"/>
          <w:shd w:val="clear" w:color="auto" w:fill="FFFFFF"/>
          <w:lang w:eastAsia="zh-CN"/>
        </w:rPr>
        <w:t xml:space="preserve"> </w:t>
      </w:r>
      <w:r w:rsidRPr="00FC0D8C">
        <w:rPr>
          <w:rFonts w:ascii="Arial" w:eastAsia="Times New Roman" w:hAnsi="Arial" w:cs="Arial"/>
          <w:kern w:val="3"/>
          <w:sz w:val="21"/>
          <w:szCs w:val="21"/>
          <w:lang w:eastAsia="zh-CN"/>
        </w:rPr>
        <w:t xml:space="preserve">SSP-RS, inscrito no CPF sob o n° </w:t>
      </w:r>
      <w:r w:rsidRPr="00FC0D8C">
        <w:rPr>
          <w:rFonts w:ascii="Arial" w:eastAsia="Times New Roman" w:hAnsi="Arial" w:cs="Arial"/>
          <w:bCs/>
          <w:kern w:val="3"/>
          <w:sz w:val="21"/>
          <w:szCs w:val="21"/>
          <w:lang w:eastAsia="zh-CN"/>
        </w:rPr>
        <w:t>496.334.900-06</w:t>
      </w:r>
      <w:r w:rsidRPr="00FC0D8C">
        <w:rPr>
          <w:rFonts w:ascii="Arial" w:eastAsia="Times New Roman" w:hAnsi="Arial" w:cs="Arial"/>
          <w:kern w:val="3"/>
          <w:sz w:val="21"/>
          <w:szCs w:val="21"/>
          <w:lang w:eastAsia="zh-CN"/>
        </w:rPr>
        <w:t>, residente e domiciliado na cidade de Anta Gorda/, celebram este Termo de Convênio na forma e condições estabelecidas nas seguintes cláusulas:</w:t>
      </w:r>
    </w:p>
    <w:p w:rsidR="00FC0D8C" w:rsidRPr="00FC0D8C" w:rsidRDefault="00FC0D8C" w:rsidP="00FC0D8C">
      <w:pPr>
        <w:suppressAutoHyphens/>
        <w:autoSpaceDN w:val="0"/>
        <w:spacing w:after="200" w:line="360" w:lineRule="auto"/>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1. DO OBJETO</w:t>
      </w:r>
    </w:p>
    <w:p w:rsidR="00FC0D8C" w:rsidRPr="00FC0D8C" w:rsidRDefault="00FC0D8C" w:rsidP="00FC0D8C">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1.1.</w:t>
      </w:r>
      <w:r w:rsidRPr="00FC0D8C">
        <w:rPr>
          <w:rFonts w:ascii="Arial" w:eastAsia="Times New Roman" w:hAnsi="Arial" w:cs="Arial"/>
          <w:kern w:val="3"/>
          <w:sz w:val="21"/>
          <w:szCs w:val="21"/>
          <w:lang w:eastAsia="zh-CN"/>
        </w:rPr>
        <w:t xml:space="preserve"> O presente Termo de Convênio tem por objeto repasse de valor referente Recurso de Custeio para assegurar o atendimento adequado e combate ao COVID-19, nos termos da Portaria nº 284, de 30 de março de 2021, da Secretaria Estadual de Saúde</w:t>
      </w:r>
      <w:r w:rsidRPr="00FC0D8C">
        <w:rPr>
          <w:rFonts w:ascii="Arial" w:eastAsia="Times New Roman" w:hAnsi="Arial" w:cs="Arial"/>
          <w:kern w:val="3"/>
          <w:sz w:val="21"/>
          <w:szCs w:val="21"/>
          <w:shd w:val="clear" w:color="auto" w:fill="FFFFFF"/>
          <w:lang w:eastAsia="zh-CN"/>
        </w:rPr>
        <w:t xml:space="preserve"> e Termo de Cooperação: </w:t>
      </w:r>
      <w:r w:rsidRPr="00FC0D8C">
        <w:rPr>
          <w:rFonts w:ascii="Arial" w:eastAsia="Times New Roman" w:hAnsi="Arial" w:cs="Arial"/>
          <w:bCs/>
          <w:kern w:val="3"/>
          <w:sz w:val="21"/>
          <w:szCs w:val="21"/>
          <w:lang w:eastAsia="zh-CN"/>
        </w:rPr>
        <w:t>ALRS, TJRS, MPRS, DPERS, TCERS, SES.</w:t>
      </w:r>
    </w:p>
    <w:p w:rsidR="00FC0D8C" w:rsidRPr="00FC0D8C" w:rsidRDefault="00FC0D8C" w:rsidP="00FC0D8C">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kern w:val="3"/>
          <w:sz w:val="21"/>
          <w:szCs w:val="21"/>
          <w:lang w:eastAsia="zh-CN"/>
        </w:rPr>
        <w:t>2. DA TRANSFERÊNCIA FINANCEIRA</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2.1.</w:t>
      </w:r>
      <w:r w:rsidRPr="00FC0D8C">
        <w:rPr>
          <w:rFonts w:ascii="Arial" w:eastAsia="Times New Roman" w:hAnsi="Arial" w:cs="Arial"/>
          <w:kern w:val="3"/>
          <w:sz w:val="21"/>
          <w:szCs w:val="21"/>
          <w:lang w:eastAsia="zh-CN"/>
        </w:rPr>
        <w:t xml:space="preserve"> A Administração Pública repassará 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 xml:space="preserve"> o valor de R$ 78.000,00 (setenta e oito mil reais) em parcela única.</w:t>
      </w: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r>
    </w:p>
    <w:p w:rsidR="00FC0D8C" w:rsidRPr="00FC0D8C" w:rsidRDefault="00FC0D8C" w:rsidP="00FC0D8C">
      <w:pPr>
        <w:suppressAutoHyphens/>
        <w:autoSpaceDN w:val="0"/>
        <w:spacing w:after="200" w:line="360" w:lineRule="auto"/>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 DAS OBRIGAÇÕES DAS PARTES</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3.1.</w:t>
      </w:r>
      <w:r w:rsidRPr="00FC0D8C">
        <w:rPr>
          <w:rFonts w:ascii="Arial" w:eastAsia="Times New Roman" w:hAnsi="Arial" w:cs="Arial"/>
          <w:kern w:val="3"/>
          <w:sz w:val="21"/>
          <w:szCs w:val="21"/>
          <w:lang w:eastAsia="zh-CN"/>
        </w:rPr>
        <w:t xml:space="preserve"> Compete à Administração Pública:</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Transferir os recursos que faz parte integrante deste Termo de Convênio e no valor nele fixado;</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II - Fiscalizar a execução do Termo de Convênio, o que não fará cessar ou diminuir a responsabilidade da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 xml:space="preserve"> pelo perfeito cumprimento das obrigações estipuladas, nem por quaisquer danos, inclusive quanto a terceiros, ou por irregularidades constatadas;</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ab/>
      </w:r>
      <w:r w:rsidRPr="00FC0D8C">
        <w:rPr>
          <w:rFonts w:ascii="Arial" w:eastAsia="Times New Roman" w:hAnsi="Arial" w:cs="Arial"/>
          <w:kern w:val="3"/>
          <w:sz w:val="21"/>
          <w:szCs w:val="21"/>
          <w:lang w:eastAsia="zh-CN"/>
        </w:rPr>
        <w:tab/>
        <w:t>III - Comunicar formalmente à Associação qualquer irregularidade encontrada na execução das ações, fixando-lhe, quando não pactuado nesse Termo de Convênio, prazo para corrigi-la;</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Apreciar a prestação de contas final apresentada, no prazo de até 90 dias, contado da data de seu recebimento ou do cumprimento de diligência por ela determinada, prorrogável justificadamente por igual período, devendo ser analisada pela Administração Municipal em até 120 dias;</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V – Publicar, por meio da Secretaria de Administração, o extrato deste Termo de Convênio na imprensa oficial do Município.</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3.2.</w:t>
      </w:r>
      <w:r w:rsidRPr="00FC0D8C">
        <w:rPr>
          <w:rFonts w:ascii="Arial" w:eastAsia="Times New Roman" w:hAnsi="Arial" w:cs="Arial"/>
          <w:kern w:val="3"/>
          <w:sz w:val="21"/>
          <w:szCs w:val="21"/>
          <w:lang w:eastAsia="zh-CN"/>
        </w:rPr>
        <w:t xml:space="preserve"> Compete à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Utilizar os valores recebidos de acordo com o Plano de Trabalho aprovado pela Administração Pública, observadas as disposições deste Termo de Convênio relativas à aplicação dos recursos;</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 - Prestar contas dos recursos recebidos nos termos da Lei, nos prazos estabelecidos neste instrumento, em especial no Relatório Anual da Saúde - RAG;</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III – Executar as ações objeto desta parceria com qualidade, atendendo o público de modo gratuito, universal e igualitário;</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Prestar informações e esclarecimentos sempre que solicitados e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Convênio, bem como aos locais de execução do objeto;</w:t>
      </w:r>
    </w:p>
    <w:p w:rsidR="00FC0D8C" w:rsidRPr="00FC0D8C" w:rsidRDefault="00FC0D8C" w:rsidP="00FC0D8C">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V– A responsabilidade exclusiva </w:t>
      </w:r>
      <w:r w:rsidRPr="00FC0D8C">
        <w:rPr>
          <w:rFonts w:ascii="Arial" w:eastAsia="Times New Roman" w:hAnsi="Arial" w:cs="Arial"/>
          <w:color w:val="000000"/>
          <w:kern w:val="3"/>
          <w:sz w:val="21"/>
          <w:szCs w:val="21"/>
          <w:lang w:eastAsia="zh-CN"/>
        </w:rPr>
        <w:t>pelo gerenciamento administrativo e financeiro dos recursos recebidos, inclusive no que diz respeito às despesas de custeio, de investimento e de pessoal.</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4. DA APLICAÇÃO DOS RECURSOS</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r>
      <w:r w:rsidRPr="00FC0D8C">
        <w:rPr>
          <w:rFonts w:ascii="Arial" w:eastAsia="Times New Roman" w:hAnsi="Arial" w:cs="Arial"/>
          <w:b/>
          <w:bCs/>
          <w:kern w:val="3"/>
          <w:sz w:val="21"/>
          <w:szCs w:val="21"/>
          <w:lang w:eastAsia="zh-CN"/>
        </w:rPr>
        <w:t>4.1</w:t>
      </w:r>
      <w:r w:rsidRPr="00FC0D8C">
        <w:rPr>
          <w:rFonts w:ascii="Arial" w:eastAsia="Times New Roman" w:hAnsi="Arial" w:cs="Arial"/>
          <w:b/>
          <w:kern w:val="3"/>
          <w:sz w:val="21"/>
          <w:szCs w:val="21"/>
          <w:lang w:eastAsia="zh-CN"/>
        </w:rPr>
        <w:t>.</w:t>
      </w:r>
      <w:r w:rsidRPr="00FC0D8C">
        <w:rPr>
          <w:rFonts w:ascii="Arial" w:eastAsia="Times New Roman" w:hAnsi="Arial" w:cs="Arial"/>
          <w:kern w:val="3"/>
          <w:sz w:val="21"/>
          <w:szCs w:val="21"/>
          <w:lang w:eastAsia="zh-CN"/>
        </w:rPr>
        <w:t xml:space="preserve"> O Plano de Trabalho deverá ser executado com estrita observância das cláusulas pactuadas neste Termo de Convênio, </w:t>
      </w:r>
      <w:r w:rsidRPr="00FC0D8C">
        <w:rPr>
          <w:rFonts w:ascii="Arial" w:eastAsia="Times New Roman" w:hAnsi="Arial" w:cs="Arial"/>
          <w:b/>
          <w:bCs/>
          <w:kern w:val="3"/>
          <w:sz w:val="21"/>
          <w:szCs w:val="21"/>
          <w:u w:val="single"/>
          <w:lang w:eastAsia="zh-CN"/>
        </w:rPr>
        <w:t>sendo vedado</w:t>
      </w:r>
      <w:r w:rsidRPr="00FC0D8C">
        <w:rPr>
          <w:rFonts w:ascii="Arial" w:eastAsia="Times New Roman" w:hAnsi="Arial" w:cs="Arial"/>
          <w:kern w:val="3"/>
          <w:sz w:val="21"/>
          <w:szCs w:val="21"/>
          <w:lang w:eastAsia="zh-CN"/>
        </w:rPr>
        <w:t>:</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 - </w:t>
      </w:r>
      <w:proofErr w:type="gramStart"/>
      <w:r w:rsidRPr="00FC0D8C">
        <w:rPr>
          <w:rFonts w:ascii="Arial" w:eastAsia="Times New Roman" w:hAnsi="Arial" w:cs="Arial"/>
          <w:kern w:val="3"/>
          <w:sz w:val="21"/>
          <w:szCs w:val="21"/>
          <w:lang w:eastAsia="zh-CN"/>
        </w:rPr>
        <w:t>pagar</w:t>
      </w:r>
      <w:proofErr w:type="gramEnd"/>
      <w:r w:rsidRPr="00FC0D8C">
        <w:rPr>
          <w:rFonts w:ascii="Arial" w:eastAsia="Times New Roman" w:hAnsi="Arial" w:cs="Arial"/>
          <w:kern w:val="3"/>
          <w:sz w:val="21"/>
          <w:szCs w:val="21"/>
          <w:lang w:eastAsia="zh-CN"/>
        </w:rPr>
        <w:t>, a qualquer título, pessoal e encargos;</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II - </w:t>
      </w:r>
      <w:proofErr w:type="gramStart"/>
      <w:r w:rsidRPr="00FC0D8C">
        <w:rPr>
          <w:rFonts w:ascii="Arial" w:eastAsia="Times New Roman" w:hAnsi="Arial" w:cs="Arial"/>
          <w:kern w:val="3"/>
          <w:sz w:val="21"/>
          <w:szCs w:val="21"/>
          <w:lang w:eastAsia="zh-CN"/>
        </w:rPr>
        <w:t>modificar</w:t>
      </w:r>
      <w:proofErr w:type="gramEnd"/>
      <w:r w:rsidRPr="00FC0D8C">
        <w:rPr>
          <w:rFonts w:ascii="Arial" w:eastAsia="Times New Roman" w:hAnsi="Arial" w:cs="Arial"/>
          <w:kern w:val="3"/>
          <w:sz w:val="21"/>
          <w:szCs w:val="21"/>
          <w:lang w:eastAsia="zh-CN"/>
        </w:rPr>
        <w:t xml:space="preserve"> o objeto, exceto no caso de ampliação de metas, desde que seja previamente aprovada a adequação do plano de trabalho pela Administração Pública;</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ab/>
      </w:r>
      <w:r w:rsidRPr="00FC0D8C">
        <w:rPr>
          <w:rFonts w:ascii="Arial" w:eastAsia="Times New Roman" w:hAnsi="Arial" w:cs="Arial"/>
          <w:kern w:val="3"/>
          <w:sz w:val="21"/>
          <w:szCs w:val="21"/>
          <w:lang w:eastAsia="zh-CN"/>
        </w:rPr>
        <w:tab/>
        <w:t>III - utilizar, ainda que em caráter emergencial, recursos para finalidade diversa da estabelecida no plano de trabalho;</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IV - </w:t>
      </w:r>
      <w:proofErr w:type="gramStart"/>
      <w:r w:rsidRPr="00FC0D8C">
        <w:rPr>
          <w:rFonts w:ascii="Arial" w:eastAsia="Times New Roman" w:hAnsi="Arial" w:cs="Arial"/>
          <w:kern w:val="3"/>
          <w:sz w:val="21"/>
          <w:szCs w:val="21"/>
          <w:lang w:eastAsia="zh-CN"/>
        </w:rPr>
        <w:t>pagar</w:t>
      </w:r>
      <w:proofErr w:type="gramEnd"/>
      <w:r w:rsidRPr="00FC0D8C">
        <w:rPr>
          <w:rFonts w:ascii="Arial" w:eastAsia="Times New Roman" w:hAnsi="Arial" w:cs="Arial"/>
          <w:kern w:val="3"/>
          <w:sz w:val="21"/>
          <w:szCs w:val="21"/>
          <w:lang w:eastAsia="zh-CN"/>
        </w:rPr>
        <w:t xml:space="preserve"> despesa realizada em data anterior à vigência da parceria;</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V - </w:t>
      </w:r>
      <w:proofErr w:type="gramStart"/>
      <w:r w:rsidRPr="00FC0D8C">
        <w:rPr>
          <w:rFonts w:ascii="Arial" w:eastAsia="Times New Roman" w:hAnsi="Arial" w:cs="Arial"/>
          <w:kern w:val="3"/>
          <w:sz w:val="21"/>
          <w:szCs w:val="21"/>
          <w:lang w:eastAsia="zh-CN"/>
        </w:rPr>
        <w:t>efetuar</w:t>
      </w:r>
      <w:proofErr w:type="gramEnd"/>
      <w:r w:rsidRPr="00FC0D8C">
        <w:rPr>
          <w:rFonts w:ascii="Arial" w:eastAsia="Times New Roman" w:hAnsi="Arial" w:cs="Arial"/>
          <w:kern w:val="3"/>
          <w:sz w:val="21"/>
          <w:szCs w:val="21"/>
          <w:lang w:eastAsia="zh-CN"/>
        </w:rPr>
        <w:t xml:space="preserve"> pagamento em data posterior à vigência da parceria</w:t>
      </w:r>
      <w:r w:rsidRPr="00FC0D8C">
        <w:rPr>
          <w:rFonts w:ascii="Arial" w:eastAsia="Times New Roman" w:hAnsi="Arial" w:cs="Arial"/>
          <w:color w:val="000000"/>
          <w:kern w:val="3"/>
          <w:sz w:val="21"/>
          <w:szCs w:val="21"/>
          <w:lang w:eastAsia="zh-CN"/>
        </w:rPr>
        <w:t>;</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 xml:space="preserve">VI – </w:t>
      </w:r>
      <w:proofErr w:type="gramStart"/>
      <w:r w:rsidRPr="00FC0D8C">
        <w:rPr>
          <w:rFonts w:ascii="Arial" w:eastAsia="Times New Roman" w:hAnsi="Arial" w:cs="Arial"/>
          <w:color w:val="000000"/>
          <w:kern w:val="3"/>
          <w:sz w:val="21"/>
          <w:szCs w:val="21"/>
          <w:lang w:eastAsia="zh-CN"/>
        </w:rPr>
        <w:t>efetuar</w:t>
      </w:r>
      <w:proofErr w:type="gramEnd"/>
      <w:r w:rsidRPr="00FC0D8C">
        <w:rPr>
          <w:rFonts w:ascii="Arial" w:eastAsia="Times New Roman" w:hAnsi="Arial" w:cs="Arial"/>
          <w:color w:val="000000"/>
          <w:kern w:val="3"/>
          <w:sz w:val="21"/>
          <w:szCs w:val="21"/>
          <w:lang w:eastAsia="zh-CN"/>
        </w:rPr>
        <w:t xml:space="preserve"> pagamento de despesas bancárias;</w:t>
      </w:r>
    </w:p>
    <w:p w:rsidR="00FC0D8C" w:rsidRPr="00FC0D8C" w:rsidRDefault="00FC0D8C" w:rsidP="00FC0D8C">
      <w:pPr>
        <w:suppressAutoHyphens/>
        <w:autoSpaceDN w:val="0"/>
        <w:spacing w:after="200" w:line="360" w:lineRule="auto"/>
        <w:jc w:val="both"/>
        <w:rPr>
          <w:rFonts w:ascii="Arial" w:eastAsia="Times New Roman" w:hAnsi="Arial" w:cs="Arial"/>
          <w:color w:val="000000"/>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 xml:space="preserve">VII – transferir recursos da </w:t>
      </w:r>
      <w:proofErr w:type="spellStart"/>
      <w:r w:rsidRPr="00FC0D8C">
        <w:rPr>
          <w:rFonts w:ascii="Arial" w:eastAsia="Times New Roman" w:hAnsi="Arial" w:cs="Arial"/>
          <w:color w:val="000000"/>
          <w:kern w:val="3"/>
          <w:sz w:val="21"/>
          <w:szCs w:val="21"/>
          <w:lang w:eastAsia="zh-CN"/>
        </w:rPr>
        <w:t>conta-corrente</w:t>
      </w:r>
      <w:proofErr w:type="spellEnd"/>
      <w:r w:rsidRPr="00FC0D8C">
        <w:rPr>
          <w:rFonts w:ascii="Arial" w:eastAsia="Times New Roman" w:hAnsi="Arial" w:cs="Arial"/>
          <w:color w:val="000000"/>
          <w:kern w:val="3"/>
          <w:sz w:val="21"/>
          <w:szCs w:val="21"/>
          <w:lang w:eastAsia="zh-CN"/>
        </w:rPr>
        <w:t xml:space="preserve"> específica para outras contas bancárias;</w:t>
      </w:r>
    </w:p>
    <w:p w:rsidR="00FC0D8C" w:rsidRPr="00FC0D8C" w:rsidRDefault="00FC0D8C" w:rsidP="00FC0D8C">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VIII – retirar recursos da conta específica para outras finalidades com posterior ressarcimento;</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r>
      <w:r w:rsidRPr="00FC0D8C">
        <w:rPr>
          <w:rFonts w:ascii="Arial" w:eastAsia="Times New Roman" w:hAnsi="Arial" w:cs="Arial"/>
          <w:b/>
          <w:color w:val="000000"/>
          <w:kern w:val="3"/>
          <w:sz w:val="21"/>
          <w:szCs w:val="21"/>
          <w:lang w:eastAsia="zh-CN"/>
        </w:rPr>
        <w:t xml:space="preserve">4.2. </w:t>
      </w:r>
      <w:r w:rsidRPr="00FC0D8C">
        <w:rPr>
          <w:rFonts w:ascii="Arial" w:eastAsia="Times New Roman" w:hAnsi="Arial" w:cs="Arial"/>
          <w:color w:val="000000"/>
          <w:kern w:val="3"/>
          <w:sz w:val="21"/>
          <w:szCs w:val="21"/>
          <w:lang w:eastAsia="zh-CN"/>
        </w:rPr>
        <w:t xml:space="preserve">Os recursos recebidos em decorrência da parceria deverão ser depositados em </w:t>
      </w:r>
      <w:proofErr w:type="spellStart"/>
      <w:r w:rsidRPr="00FC0D8C">
        <w:rPr>
          <w:rFonts w:ascii="Arial" w:eastAsia="Times New Roman" w:hAnsi="Arial" w:cs="Arial"/>
          <w:color w:val="000000"/>
          <w:kern w:val="3"/>
          <w:sz w:val="21"/>
          <w:szCs w:val="21"/>
          <w:lang w:eastAsia="zh-CN"/>
        </w:rPr>
        <w:t>conta-corrente</w:t>
      </w:r>
      <w:proofErr w:type="spellEnd"/>
      <w:r w:rsidRPr="00FC0D8C">
        <w:rPr>
          <w:rFonts w:ascii="Arial" w:eastAsia="Times New Roman" w:hAnsi="Arial" w:cs="Arial"/>
          <w:color w:val="000000"/>
          <w:kern w:val="3"/>
          <w:sz w:val="21"/>
          <w:szCs w:val="21"/>
          <w:lang w:eastAsia="zh-CN"/>
        </w:rPr>
        <w:t xml:space="preserve"> específica no Banco </w:t>
      </w:r>
      <w:proofErr w:type="spellStart"/>
      <w:r w:rsidRPr="00FC0D8C">
        <w:rPr>
          <w:rFonts w:ascii="Arial" w:eastAsia="Times New Roman" w:hAnsi="Arial" w:cs="Arial"/>
          <w:color w:val="000000"/>
          <w:kern w:val="3"/>
          <w:sz w:val="21"/>
          <w:szCs w:val="21"/>
          <w:lang w:eastAsia="zh-CN"/>
        </w:rPr>
        <w:t>xxx</w:t>
      </w:r>
      <w:proofErr w:type="spellEnd"/>
      <w:r w:rsidRPr="00FC0D8C">
        <w:rPr>
          <w:rFonts w:ascii="Arial" w:eastAsia="Times New Roman" w:hAnsi="Arial" w:cs="Arial"/>
          <w:color w:val="000000"/>
          <w:kern w:val="3"/>
          <w:sz w:val="21"/>
          <w:szCs w:val="21"/>
          <w:lang w:eastAsia="zh-CN"/>
        </w:rPr>
        <w:t>.</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 xml:space="preserve">4.3. </w:t>
      </w:r>
      <w:r w:rsidRPr="00FC0D8C">
        <w:rPr>
          <w:rFonts w:ascii="Arial" w:eastAsia="Times New Roman" w:hAnsi="Arial" w:cs="Arial"/>
          <w:color w:val="000000"/>
          <w:kern w:val="3"/>
          <w:sz w:val="21"/>
          <w:szCs w:val="21"/>
          <w:lang w:eastAsia="zh-CN"/>
        </w:rPr>
        <w:t>Os rendimentos de ativos financeiros serão aplicados no objeto do Convênio, estando sujeitos às mesmas condições de prestação de contas exigidas para os recursos transferidos.</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bookmarkStart w:id="0" w:name="art52"/>
      <w:bookmarkStart w:id="1" w:name="art52."/>
      <w:bookmarkEnd w:id="0"/>
      <w:bookmarkEnd w:id="1"/>
      <w:r w:rsidRPr="00FC0D8C">
        <w:rPr>
          <w:rFonts w:ascii="Arial" w:eastAsia="Times New Roman" w:hAnsi="Arial" w:cs="Arial"/>
          <w:b/>
          <w:color w:val="000000"/>
          <w:kern w:val="3"/>
          <w:sz w:val="21"/>
          <w:szCs w:val="21"/>
          <w:lang w:eastAsia="zh-CN"/>
        </w:rPr>
        <w:tab/>
      </w:r>
      <w:r w:rsidRPr="00FC0D8C">
        <w:rPr>
          <w:rFonts w:ascii="Arial" w:eastAsia="Times New Roman" w:hAnsi="Arial" w:cs="Arial"/>
          <w:b/>
          <w:color w:val="000000"/>
          <w:kern w:val="3"/>
          <w:sz w:val="21"/>
          <w:szCs w:val="21"/>
          <w:lang w:eastAsia="zh-CN"/>
        </w:rPr>
        <w:tab/>
      </w:r>
      <w:r w:rsidRPr="00FC0D8C">
        <w:rPr>
          <w:rFonts w:ascii="Arial" w:eastAsia="Times New Roman" w:hAnsi="Arial" w:cs="Arial"/>
          <w:b/>
          <w:kern w:val="3"/>
          <w:sz w:val="21"/>
          <w:szCs w:val="21"/>
          <w:lang w:eastAsia="zh-CN"/>
        </w:rPr>
        <w:t xml:space="preserve">4.4. </w:t>
      </w:r>
      <w:r w:rsidRPr="00FC0D8C">
        <w:rPr>
          <w:rFonts w:ascii="Arial" w:eastAsia="Times New Roman" w:hAnsi="Arial" w:cs="Arial"/>
          <w:color w:val="000000"/>
          <w:kern w:val="3"/>
          <w:sz w:val="21"/>
          <w:szCs w:val="21"/>
          <w:lang w:eastAsia="zh-CN"/>
        </w:rPr>
        <w:t>Toda a movimentação de recursos no âmbito do Convênio será realizada mediante transferência eletrônica sujeita à identificação do beneficiário final e à obrigatoriedade de depósito em sua conta bancária.</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color w:val="000000"/>
          <w:kern w:val="3"/>
          <w:sz w:val="21"/>
          <w:szCs w:val="21"/>
          <w:lang w:eastAsia="zh-CN"/>
        </w:rPr>
        <w:tab/>
      </w:r>
      <w:r w:rsidRPr="00FC0D8C">
        <w:rPr>
          <w:rFonts w:ascii="Arial" w:eastAsia="Times New Roman" w:hAnsi="Arial" w:cs="Arial"/>
          <w:b/>
          <w:color w:val="000000"/>
          <w:kern w:val="3"/>
          <w:sz w:val="21"/>
          <w:szCs w:val="21"/>
          <w:lang w:eastAsia="zh-CN"/>
        </w:rPr>
        <w:tab/>
        <w:t>4.5.</w:t>
      </w:r>
      <w:r w:rsidRPr="00FC0D8C">
        <w:rPr>
          <w:rFonts w:ascii="Arial" w:eastAsia="Times New Roman" w:hAnsi="Arial" w:cs="Arial"/>
          <w:color w:val="000000"/>
          <w:kern w:val="3"/>
          <w:sz w:val="21"/>
          <w:szCs w:val="21"/>
          <w:lang w:eastAsia="zh-CN"/>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w:t>
      </w:r>
    </w:p>
    <w:p w:rsidR="00FC0D8C" w:rsidRPr="00FC0D8C" w:rsidRDefault="00FC0D8C" w:rsidP="00FC0D8C">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5. DA PRESTAÇÃO DE CONTAS</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5.1</w:t>
      </w:r>
      <w:r w:rsidRPr="00FC0D8C">
        <w:rPr>
          <w:rFonts w:ascii="Arial" w:eastAsia="Times New Roman" w:hAnsi="Arial" w:cs="Arial"/>
          <w:kern w:val="3"/>
          <w:sz w:val="21"/>
          <w:szCs w:val="21"/>
          <w:lang w:eastAsia="zh-CN"/>
        </w:rPr>
        <w:t>. A prestação de contas final dos recursos recebidos deverá ser realizada em até 60 dias, após termino da vigência do termo de convênio, mediante apresentação dos seguintes documentos:</w:t>
      </w:r>
    </w:p>
    <w:p w:rsidR="00FC0D8C" w:rsidRPr="00FC0D8C" w:rsidRDefault="00FC0D8C" w:rsidP="00FC0D8C">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 Ofício de encaminhamento, dirigido a Prefeita Municipal, onde constem os dados identificadores do Convênio;</w:t>
      </w:r>
    </w:p>
    <w:p w:rsidR="00FC0D8C" w:rsidRPr="00FC0D8C" w:rsidRDefault="00FC0D8C" w:rsidP="00FC0D8C">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 xml:space="preserve">b) Demonstrativo da execução da receita e da despesa do convênio, de modo a evidenciar a receita segundo a sua natureza econômica dos ingressos (transferências, contrapartidas, rendimentos das aplicações financeiras), das despesas </w:t>
      </w:r>
      <w:r w:rsidRPr="00FC0D8C">
        <w:rPr>
          <w:rFonts w:ascii="Arial" w:eastAsia="Times New Roman" w:hAnsi="Arial" w:cs="Arial"/>
          <w:kern w:val="3"/>
          <w:sz w:val="21"/>
          <w:szCs w:val="21"/>
          <w:lang w:eastAsia="zh-CN"/>
        </w:rPr>
        <w:lastRenderedPageBreak/>
        <w:t>realizadas e o saldo dos recursos não aplicados, firmados com Contador ou Técnico em Contabilidade devidamente habilitado;</w:t>
      </w:r>
    </w:p>
    <w:p w:rsidR="00FC0D8C" w:rsidRPr="00FC0D8C" w:rsidRDefault="00FC0D8C" w:rsidP="00FC0D8C">
      <w:pPr>
        <w:suppressAutoHyphens/>
        <w:autoSpaceDN w:val="0"/>
        <w:spacing w:after="200" w:line="360" w:lineRule="auto"/>
        <w:ind w:left="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c) Cópias das notas fiscais e comprovantes de pagamento;</w:t>
      </w:r>
    </w:p>
    <w:p w:rsidR="00FC0D8C" w:rsidRPr="00FC0D8C" w:rsidRDefault="00FC0D8C" w:rsidP="00FC0D8C">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d) Relação de pagamentos, evidenciando o nome do credor, o número e o valor do documento fiscal e/ou equivalente, em ordem cronológica de pagamento e classificados em material ou serviços, conforme apresentado no Plano Operativo;</w:t>
      </w:r>
    </w:p>
    <w:p w:rsidR="00FC0D8C" w:rsidRPr="00FC0D8C" w:rsidRDefault="00FC0D8C" w:rsidP="00FC0D8C">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e) Extrato da conta bancária vinculada, desde o recebimento do primeiro depósito até o último pagamento, a movimentação dos rendimentos auferidos da aplicação financeira e a respectiva conciliação bancária;</w:t>
      </w:r>
    </w:p>
    <w:p w:rsidR="00FC0D8C" w:rsidRPr="00FC0D8C" w:rsidRDefault="00FC0D8C" w:rsidP="00FC0D8C">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f) Comprovantes de devolução de saldos não utilizados, inclusive rendimentos financeiros, ao Município;</w:t>
      </w:r>
    </w:p>
    <w:p w:rsidR="00FC0D8C" w:rsidRPr="00FC0D8C" w:rsidRDefault="00FC0D8C" w:rsidP="00FC0D8C">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g) Certidões Negativas de Débito: quanto aos tributos e encargos sociais administrados pela Secretaria da Receita Federal do Brasil - RFB e quanto a Dívida Ativa da União administrada pela Procuradoria Geral da Fazenda Nacional - PGEN (Certidão Conjunta Negativa); da Fazenda Estadual; da Fazenda Municipal; do Fundo de Garantia por Tempo de Serviço (FGTS) e de Débitos Trabalhistas (CNDT).</w:t>
      </w:r>
    </w:p>
    <w:p w:rsidR="00FC0D8C" w:rsidRPr="00FC0D8C" w:rsidRDefault="00FC0D8C" w:rsidP="00FC0D8C">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6. DO PRAZO DE VIGÊNCIA</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6.1.</w:t>
      </w:r>
      <w:r w:rsidRPr="00FC0D8C">
        <w:rPr>
          <w:rFonts w:ascii="Arial" w:eastAsia="Times New Roman" w:hAnsi="Arial" w:cs="Arial"/>
          <w:kern w:val="3"/>
          <w:sz w:val="21"/>
          <w:szCs w:val="21"/>
          <w:lang w:eastAsia="zh-CN"/>
        </w:rPr>
        <w:t xml:space="preserve"> O presente Termo de Convênio vigorará por 12 (doze) meses a partir da data de sua assinatura, podendo ser prorrogado </w:t>
      </w:r>
      <w:r w:rsidRPr="00FC0D8C">
        <w:rPr>
          <w:rFonts w:ascii="Arial" w:eastAsia="Times New Roman" w:hAnsi="Arial" w:cs="Arial"/>
          <w:color w:val="000000"/>
          <w:kern w:val="3"/>
          <w:sz w:val="21"/>
          <w:szCs w:val="21"/>
          <w:lang w:eastAsia="pt-BR"/>
        </w:rPr>
        <w:t xml:space="preserve">mediante solicitação da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color w:val="000000"/>
          <w:kern w:val="3"/>
          <w:sz w:val="21"/>
          <w:szCs w:val="21"/>
          <w:lang w:eastAsia="pt-BR"/>
        </w:rPr>
        <w:t>, de forma devidamente formalizada e justificada, a ser apresentada à Administração Pública no prazo máximo de trinta dias antes do fim do convênio.</w:t>
      </w:r>
    </w:p>
    <w:p w:rsidR="00FC0D8C" w:rsidRPr="00FC0D8C" w:rsidRDefault="00FC0D8C" w:rsidP="00FC0D8C">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color w:val="000000"/>
          <w:kern w:val="3"/>
          <w:sz w:val="21"/>
          <w:szCs w:val="21"/>
          <w:lang w:eastAsia="pt-BR"/>
        </w:rPr>
        <w:tab/>
      </w:r>
      <w:r w:rsidRPr="00FC0D8C">
        <w:rPr>
          <w:rFonts w:ascii="Arial" w:eastAsia="Times New Roman" w:hAnsi="Arial" w:cs="Arial"/>
          <w:b/>
          <w:color w:val="000000"/>
          <w:kern w:val="3"/>
          <w:sz w:val="21"/>
          <w:szCs w:val="21"/>
          <w:lang w:eastAsia="pt-BR"/>
        </w:rPr>
        <w:tab/>
      </w:r>
      <w:r w:rsidRPr="00FC0D8C">
        <w:rPr>
          <w:rFonts w:ascii="Arial" w:eastAsia="Times New Roman" w:hAnsi="Arial" w:cs="Arial"/>
          <w:b/>
          <w:kern w:val="3"/>
          <w:sz w:val="21"/>
          <w:szCs w:val="21"/>
          <w:lang w:eastAsia="zh-CN"/>
        </w:rPr>
        <w:t>7. DA RESCISÃO</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7.1.</w:t>
      </w:r>
      <w:r w:rsidRPr="00FC0D8C">
        <w:rPr>
          <w:rFonts w:ascii="Arial" w:eastAsia="Times New Roman" w:hAnsi="Arial" w:cs="Arial"/>
          <w:kern w:val="3"/>
          <w:sz w:val="21"/>
          <w:szCs w:val="21"/>
          <w:lang w:eastAsia="zh-CN"/>
        </w:rPr>
        <w:t xml:space="preserve"> É facultado aos parceiros rescindir este Termo de Convênio, devendo comunicar essa intenção no prazo mínimo de 60 (sessenta) dias de antecedência, sendo-lhes imputadas as responsabilidades das obrigações e creditados os benefícios no período em que este tenha vigido.</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7.2.</w:t>
      </w:r>
      <w:r w:rsidRPr="00FC0D8C">
        <w:rPr>
          <w:rFonts w:ascii="Arial" w:eastAsia="Times New Roman" w:hAnsi="Arial" w:cs="Arial"/>
          <w:kern w:val="3"/>
          <w:sz w:val="21"/>
          <w:szCs w:val="21"/>
          <w:lang w:eastAsia="zh-CN"/>
        </w:rPr>
        <w:t xml:space="preserve"> A Administração poderá rescindir unilateralmente este Termo de Convênio quando da constatação das seguintes situações:</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Utilização dos recursos em desacordo com o Plano de Trabalho aprovado;</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 - Retardamento injustificado na realização da execução do objeto deste Termo de Convênio.</w:t>
      </w:r>
      <w:r w:rsidRPr="00FC0D8C">
        <w:rPr>
          <w:rFonts w:ascii="Arial" w:eastAsia="Times New Roman" w:hAnsi="Arial" w:cs="Arial"/>
          <w:b/>
          <w:bCs/>
          <w:color w:val="000000"/>
          <w:kern w:val="3"/>
          <w:sz w:val="21"/>
          <w:szCs w:val="21"/>
          <w:lang w:eastAsia="pt-BR"/>
        </w:rPr>
        <w:tab/>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color w:val="FF0000"/>
          <w:kern w:val="3"/>
          <w:sz w:val="21"/>
          <w:szCs w:val="21"/>
          <w:lang w:eastAsia="zh-CN"/>
        </w:rPr>
        <w:lastRenderedPageBreak/>
        <w:tab/>
      </w:r>
      <w:r w:rsidRPr="00FC0D8C">
        <w:rPr>
          <w:rFonts w:ascii="Arial" w:eastAsia="Times New Roman" w:hAnsi="Arial" w:cs="Arial"/>
          <w:b/>
          <w:color w:val="FF0000"/>
          <w:kern w:val="3"/>
          <w:sz w:val="21"/>
          <w:szCs w:val="21"/>
          <w:lang w:eastAsia="zh-CN"/>
        </w:rPr>
        <w:tab/>
      </w:r>
      <w:r w:rsidRPr="00FC0D8C">
        <w:rPr>
          <w:rFonts w:ascii="Arial" w:eastAsia="Times New Roman" w:hAnsi="Arial" w:cs="Arial"/>
          <w:b/>
          <w:kern w:val="3"/>
          <w:sz w:val="21"/>
          <w:szCs w:val="21"/>
          <w:lang w:eastAsia="zh-CN"/>
        </w:rPr>
        <w:t>8. DO FORO E DA SOLUÇÃO ADMINISTRATIVA DE CONFLITOS</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8.1.</w:t>
      </w:r>
      <w:r w:rsidRPr="00FC0D8C">
        <w:rPr>
          <w:rFonts w:ascii="Arial" w:eastAsia="Times New Roman" w:hAnsi="Arial" w:cs="Arial"/>
          <w:kern w:val="3"/>
          <w:sz w:val="21"/>
          <w:szCs w:val="21"/>
          <w:lang w:eastAsia="zh-CN"/>
        </w:rPr>
        <w:t xml:space="preserve"> O Foro da Comarca de Encantado/RS é o eleito pelos parceiros para dirimir quaisquer dúvidas oriundas do presente Termo de Convênio.</w:t>
      </w:r>
    </w:p>
    <w:p w:rsidR="00FC0D8C" w:rsidRPr="00FC0D8C" w:rsidRDefault="00FC0D8C" w:rsidP="00FC0D8C">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9. DISPOSIÇÕES GERAIS</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9.1.</w:t>
      </w:r>
      <w:r w:rsidRPr="00FC0D8C">
        <w:rPr>
          <w:rFonts w:ascii="Arial" w:eastAsia="Times New Roman" w:hAnsi="Arial" w:cs="Arial"/>
          <w:kern w:val="3"/>
          <w:sz w:val="21"/>
          <w:szCs w:val="21"/>
          <w:lang w:eastAsia="zh-CN"/>
        </w:rPr>
        <w:t xml:space="preserve"> Faz parte integrante e indissociável deste Termo de Convênio o plano de trabalho anexo.</w:t>
      </w: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E, por estarem acordes, firmam os parceiros o presente Termo de Convênio, em 03 (três) vias de igual teor e forma, para todos os efeitos legais.</w:t>
      </w:r>
    </w:p>
    <w:p w:rsidR="00FC0D8C" w:rsidRPr="00FC0D8C" w:rsidRDefault="00FC0D8C" w:rsidP="00FC0D8C">
      <w:pPr>
        <w:suppressAutoHyphens/>
        <w:autoSpaceDN w:val="0"/>
        <w:spacing w:after="200" w:line="360" w:lineRule="auto"/>
        <w:ind w:firstLine="567"/>
        <w:jc w:val="both"/>
        <w:rPr>
          <w:rFonts w:ascii="Arial" w:eastAsia="Times New Roman" w:hAnsi="Arial" w:cs="Arial"/>
          <w:kern w:val="3"/>
          <w:sz w:val="21"/>
          <w:szCs w:val="21"/>
          <w:lang w:eastAsia="zh-CN"/>
        </w:rPr>
      </w:pPr>
    </w:p>
    <w:p w:rsidR="00FC0D8C" w:rsidRPr="00FC0D8C" w:rsidRDefault="00FC0D8C" w:rsidP="00FC0D8C">
      <w:pPr>
        <w:suppressAutoHyphens/>
        <w:autoSpaceDN w:val="0"/>
        <w:spacing w:after="200" w:line="360" w:lineRule="auto"/>
        <w:ind w:firstLine="567"/>
        <w:jc w:val="right"/>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 xml:space="preserve">Município de Anta Gorda, ___ de ___________ </w:t>
      </w:r>
      <w:proofErr w:type="spellStart"/>
      <w:r w:rsidRPr="00FC0D8C">
        <w:rPr>
          <w:rFonts w:ascii="Arial" w:eastAsia="Times New Roman" w:hAnsi="Arial" w:cs="Arial"/>
          <w:kern w:val="3"/>
          <w:sz w:val="21"/>
          <w:szCs w:val="21"/>
          <w:lang w:eastAsia="zh-CN"/>
        </w:rPr>
        <w:t>de</w:t>
      </w:r>
      <w:proofErr w:type="spellEnd"/>
      <w:r w:rsidRPr="00FC0D8C">
        <w:rPr>
          <w:rFonts w:ascii="Arial" w:eastAsia="Times New Roman" w:hAnsi="Arial" w:cs="Arial"/>
          <w:kern w:val="3"/>
          <w:sz w:val="21"/>
          <w:szCs w:val="21"/>
          <w:lang w:eastAsia="zh-CN"/>
        </w:rPr>
        <w:t xml:space="preserve"> 2021.</w:t>
      </w:r>
    </w:p>
    <w:p w:rsidR="00FC0D8C" w:rsidRPr="00FC0D8C" w:rsidRDefault="00FC0D8C" w:rsidP="00FC0D8C">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rsidR="00FC0D8C" w:rsidRPr="00FC0D8C" w:rsidRDefault="00FC0D8C" w:rsidP="00FC0D8C">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rsidR="00FC0D8C" w:rsidRPr="00FC0D8C" w:rsidRDefault="00FC0D8C" w:rsidP="00FC0D8C">
      <w:pPr>
        <w:suppressAutoHyphens/>
        <w:autoSpaceDE w:val="0"/>
        <w:autoSpaceDN w:val="0"/>
        <w:spacing w:after="0" w:line="360" w:lineRule="auto"/>
        <w:ind w:firstLine="567"/>
        <w:jc w:val="both"/>
        <w:rPr>
          <w:rFonts w:ascii="Arial" w:eastAsia="Times New Roman" w:hAnsi="Arial" w:cs="Arial"/>
          <w:b/>
          <w:bCs/>
          <w:kern w:val="3"/>
          <w:sz w:val="21"/>
          <w:szCs w:val="21"/>
          <w:lang w:eastAsia="zh-CN"/>
        </w:rPr>
      </w:pPr>
    </w:p>
    <w:p w:rsidR="00FC0D8C" w:rsidRPr="00FC0D8C" w:rsidRDefault="00FC0D8C" w:rsidP="00FC0D8C">
      <w:pPr>
        <w:suppressAutoHyphens/>
        <w:autoSpaceDE w:val="0"/>
        <w:autoSpaceDN w:val="0"/>
        <w:spacing w:after="0" w:line="360" w:lineRule="auto"/>
        <w:jc w:val="both"/>
        <w:rPr>
          <w:rFonts w:ascii="Arial" w:eastAsia="Times New Roman" w:hAnsi="Arial" w:cs="Arial"/>
          <w:bCs/>
          <w:kern w:val="3"/>
          <w:sz w:val="21"/>
          <w:szCs w:val="21"/>
          <w:lang w:eastAsia="zh-CN"/>
        </w:rPr>
      </w:pPr>
      <w:r w:rsidRPr="00FC0D8C">
        <w:rPr>
          <w:rFonts w:ascii="Arial" w:eastAsia="Times New Roman" w:hAnsi="Arial" w:cs="Arial"/>
          <w:b/>
          <w:bCs/>
          <w:kern w:val="3"/>
          <w:sz w:val="21"/>
          <w:szCs w:val="21"/>
          <w:lang w:eastAsia="zh-CN"/>
        </w:rPr>
        <w:t>____________________________</w:t>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Cs/>
          <w:kern w:val="3"/>
          <w:sz w:val="21"/>
          <w:szCs w:val="21"/>
          <w:lang w:eastAsia="zh-CN"/>
        </w:rPr>
        <w:t>____________________________</w:t>
      </w:r>
      <w:r w:rsidRPr="00FC0D8C">
        <w:rPr>
          <w:rFonts w:ascii="Arial" w:eastAsia="Times New Roman" w:hAnsi="Arial" w:cs="Arial"/>
          <w:bCs/>
          <w:kern w:val="3"/>
          <w:sz w:val="21"/>
          <w:szCs w:val="21"/>
          <w:lang w:eastAsia="zh-CN"/>
        </w:rPr>
        <w:tab/>
      </w:r>
    </w:p>
    <w:p w:rsidR="00FC0D8C" w:rsidRPr="00FC0D8C" w:rsidRDefault="00FC0D8C" w:rsidP="00FC0D8C">
      <w:pPr>
        <w:suppressAutoHyphens/>
        <w:autoSpaceDE w:val="0"/>
        <w:autoSpaceDN w:val="0"/>
        <w:spacing w:after="0" w:line="360" w:lineRule="auto"/>
        <w:jc w:val="both"/>
        <w:rPr>
          <w:rFonts w:ascii="Arial" w:eastAsia="Times New Roman" w:hAnsi="Arial" w:cs="Arial"/>
          <w:b/>
          <w:bCs/>
          <w:kern w:val="3"/>
          <w:sz w:val="21"/>
          <w:szCs w:val="21"/>
          <w:lang w:eastAsia="zh-CN"/>
        </w:rPr>
      </w:pPr>
      <w:r w:rsidRPr="00FC0D8C">
        <w:rPr>
          <w:rFonts w:ascii="Arial" w:eastAsia="Times New Roman" w:hAnsi="Arial" w:cs="Arial"/>
          <w:b/>
          <w:bCs/>
          <w:kern w:val="3"/>
          <w:sz w:val="21"/>
          <w:szCs w:val="21"/>
          <w:lang w:eastAsia="zh-CN"/>
        </w:rPr>
        <w:t xml:space="preserve">Francisco David </w:t>
      </w:r>
      <w:proofErr w:type="spellStart"/>
      <w:r w:rsidRPr="00FC0D8C">
        <w:rPr>
          <w:rFonts w:ascii="Arial" w:eastAsia="Times New Roman" w:hAnsi="Arial" w:cs="Arial"/>
          <w:b/>
          <w:bCs/>
          <w:kern w:val="3"/>
          <w:sz w:val="21"/>
          <w:szCs w:val="21"/>
          <w:lang w:eastAsia="zh-CN"/>
        </w:rPr>
        <w:t>Frighetto</w:t>
      </w:r>
      <w:proofErr w:type="spellEnd"/>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
          <w:kern w:val="3"/>
          <w:sz w:val="21"/>
          <w:szCs w:val="21"/>
          <w:lang w:eastAsia="zh-CN"/>
        </w:rPr>
        <w:t xml:space="preserve">Sandra </w:t>
      </w:r>
      <w:proofErr w:type="spellStart"/>
      <w:r w:rsidRPr="00FC0D8C">
        <w:rPr>
          <w:rFonts w:ascii="Arial" w:eastAsia="Times New Roman" w:hAnsi="Arial" w:cs="Arial"/>
          <w:b/>
          <w:kern w:val="3"/>
          <w:sz w:val="21"/>
          <w:szCs w:val="21"/>
          <w:lang w:eastAsia="zh-CN"/>
        </w:rPr>
        <w:t>Bresciani</w:t>
      </w:r>
      <w:proofErr w:type="spellEnd"/>
      <w:r w:rsidRPr="00FC0D8C">
        <w:rPr>
          <w:rFonts w:ascii="Arial" w:eastAsia="Times New Roman" w:hAnsi="Arial" w:cs="Arial"/>
          <w:b/>
          <w:bCs/>
          <w:kern w:val="3"/>
          <w:sz w:val="21"/>
          <w:szCs w:val="21"/>
          <w:lang w:eastAsia="zh-CN"/>
        </w:rPr>
        <w:t xml:space="preserve"> </w:t>
      </w:r>
    </w:p>
    <w:p w:rsidR="00FC0D8C" w:rsidRPr="00FC0D8C" w:rsidRDefault="00FC0D8C" w:rsidP="00FC0D8C">
      <w:pPr>
        <w:suppressAutoHyphens/>
        <w:autoSpaceDE w:val="0"/>
        <w:autoSpaceDN w:val="0"/>
        <w:spacing w:after="0" w:line="360" w:lineRule="auto"/>
        <w:jc w:val="both"/>
        <w:rPr>
          <w:rFonts w:ascii="Arial" w:eastAsia="Times New Roman" w:hAnsi="Arial" w:cs="Arial"/>
          <w:bCs/>
          <w:kern w:val="3"/>
          <w:sz w:val="21"/>
          <w:szCs w:val="21"/>
          <w:lang w:eastAsia="zh-CN"/>
        </w:rPr>
      </w:pPr>
      <w:r w:rsidRPr="00FC0D8C">
        <w:rPr>
          <w:rFonts w:ascii="Arial" w:eastAsia="Times New Roman" w:hAnsi="Arial" w:cs="Arial"/>
          <w:b/>
          <w:bCs/>
          <w:kern w:val="3"/>
          <w:sz w:val="21"/>
          <w:szCs w:val="21"/>
          <w:lang w:eastAsia="zh-CN"/>
        </w:rPr>
        <w:t>Prefeito Municipal</w:t>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
          <w:bCs/>
          <w:kern w:val="3"/>
          <w:sz w:val="21"/>
          <w:szCs w:val="21"/>
          <w:lang w:eastAsia="zh-CN"/>
        </w:rPr>
        <w:tab/>
        <w:t xml:space="preserve">        Presidente da entidade</w:t>
      </w:r>
    </w:p>
    <w:p w:rsidR="00FC0D8C" w:rsidRDefault="00FC0D8C" w:rsidP="00FC0D8C"/>
    <w:p w:rsidR="005F7D42" w:rsidRDefault="005F7D42" w:rsidP="00FC0D8C"/>
    <w:p w:rsidR="005F7D42" w:rsidRDefault="005F7D42" w:rsidP="00FC0D8C"/>
    <w:p w:rsidR="005F7D42" w:rsidRDefault="005F7D42" w:rsidP="00FC0D8C"/>
    <w:p w:rsidR="005F7D42" w:rsidRDefault="005F7D42" w:rsidP="00FC0D8C"/>
    <w:p w:rsidR="005F7D42" w:rsidRDefault="005F7D42" w:rsidP="00FC0D8C"/>
    <w:p w:rsidR="005F7D42" w:rsidRDefault="005F7D42" w:rsidP="00FC0D8C"/>
    <w:p w:rsidR="005F7D42" w:rsidRDefault="005F7D42" w:rsidP="00FC0D8C"/>
    <w:p w:rsidR="005F7D42" w:rsidRDefault="005F7D42" w:rsidP="00FC0D8C"/>
    <w:p w:rsidR="005F7D42" w:rsidRDefault="005F7D42" w:rsidP="00FC0D8C"/>
    <w:p w:rsidR="005F7D42" w:rsidRDefault="005F7D42" w:rsidP="00FC0D8C"/>
    <w:p w:rsidR="005F7D42" w:rsidRDefault="005F7D42" w:rsidP="00FC0D8C"/>
    <w:p w:rsidR="005F7D42" w:rsidRDefault="005F7D42" w:rsidP="00FC0D8C"/>
    <w:p w:rsidR="005F7D42" w:rsidRDefault="005F7D42" w:rsidP="00FC0D8C"/>
    <w:p w:rsidR="005F7D42" w:rsidRDefault="005F7D42" w:rsidP="005F7D42">
      <w:pPr>
        <w:spacing w:after="0" w:line="360" w:lineRule="auto"/>
        <w:jc w:val="center"/>
        <w:rPr>
          <w:rFonts w:ascii="Arial" w:hAnsi="Arial" w:cs="Arial"/>
          <w:b/>
          <w:sz w:val="24"/>
          <w:szCs w:val="24"/>
        </w:rPr>
      </w:pPr>
      <w:r w:rsidRPr="002966EC">
        <w:rPr>
          <w:rFonts w:ascii="Arial" w:hAnsi="Arial" w:cs="Arial"/>
          <w:b/>
          <w:sz w:val="24"/>
          <w:szCs w:val="24"/>
        </w:rPr>
        <w:lastRenderedPageBreak/>
        <w:t>PLANO OPERATIVO PARA IMPLEMENTAÇÃO DE AÇÕES EM SAÚDE DA POPULAÇÃO PARA ENFRENTAMENTO DA COVID-19</w:t>
      </w:r>
    </w:p>
    <w:p w:rsidR="005F7D42" w:rsidRPr="002966EC" w:rsidRDefault="005F7D42" w:rsidP="005F7D42">
      <w:pPr>
        <w:spacing w:after="0" w:line="360" w:lineRule="auto"/>
        <w:jc w:val="center"/>
        <w:rPr>
          <w:rFonts w:ascii="Arial" w:hAnsi="Arial" w:cs="Arial"/>
          <w:b/>
          <w:sz w:val="24"/>
          <w:szCs w:val="24"/>
        </w:rPr>
      </w:pPr>
    </w:p>
    <w:p w:rsidR="005F7D42" w:rsidRPr="002966EC" w:rsidRDefault="005F7D42" w:rsidP="005F7D42">
      <w:pPr>
        <w:spacing w:after="0" w:line="360" w:lineRule="auto"/>
        <w:jc w:val="both"/>
        <w:rPr>
          <w:rFonts w:ascii="Arial" w:hAnsi="Arial" w:cs="Arial"/>
          <w:b/>
          <w:sz w:val="24"/>
          <w:szCs w:val="24"/>
        </w:rPr>
      </w:pPr>
      <w:r w:rsidRPr="002966EC">
        <w:rPr>
          <w:rFonts w:ascii="Arial" w:hAnsi="Arial" w:cs="Arial"/>
          <w:b/>
          <w:sz w:val="24"/>
          <w:szCs w:val="24"/>
        </w:rPr>
        <w:t xml:space="preserve">ENTIDADE: </w:t>
      </w:r>
      <w:r w:rsidRPr="002966EC">
        <w:rPr>
          <w:rFonts w:ascii="Arial" w:hAnsi="Arial" w:cs="Arial"/>
          <w:sz w:val="24"/>
          <w:szCs w:val="24"/>
        </w:rPr>
        <w:t>ASSOCIAÇÃO HOSPITALAR PADRE HERMÍNIO CATELLI</w:t>
      </w:r>
    </w:p>
    <w:p w:rsidR="005F7D42" w:rsidRPr="002966EC" w:rsidRDefault="005F7D42" w:rsidP="005F7D42">
      <w:pPr>
        <w:spacing w:after="0" w:line="360" w:lineRule="auto"/>
        <w:jc w:val="both"/>
        <w:rPr>
          <w:rFonts w:ascii="Arial" w:hAnsi="Arial" w:cs="Arial"/>
          <w:b/>
          <w:sz w:val="24"/>
          <w:szCs w:val="24"/>
        </w:rPr>
      </w:pPr>
      <w:r w:rsidRPr="002966EC">
        <w:rPr>
          <w:rFonts w:ascii="Arial" w:hAnsi="Arial" w:cs="Arial"/>
          <w:b/>
          <w:sz w:val="24"/>
          <w:szCs w:val="24"/>
        </w:rPr>
        <w:t xml:space="preserve">ENDEREÇO: </w:t>
      </w:r>
      <w:r w:rsidRPr="002966EC">
        <w:rPr>
          <w:rFonts w:ascii="Arial" w:hAnsi="Arial" w:cs="Arial"/>
          <w:sz w:val="24"/>
          <w:szCs w:val="24"/>
        </w:rPr>
        <w:t xml:space="preserve">RUA ARMINHO MIOTTO, </w:t>
      </w:r>
      <w:r>
        <w:rPr>
          <w:rFonts w:ascii="Arial" w:hAnsi="Arial" w:cs="Arial"/>
          <w:sz w:val="24"/>
          <w:szCs w:val="24"/>
        </w:rPr>
        <w:t>1</w:t>
      </w:r>
      <w:r w:rsidRPr="002966EC">
        <w:rPr>
          <w:rFonts w:ascii="Arial" w:hAnsi="Arial" w:cs="Arial"/>
          <w:sz w:val="24"/>
          <w:szCs w:val="24"/>
        </w:rPr>
        <w:t>032 - ANTA GORDA/RS</w:t>
      </w:r>
    </w:p>
    <w:p w:rsidR="005F7D42" w:rsidRPr="002966EC" w:rsidRDefault="005F7D42" w:rsidP="005F7D42">
      <w:pPr>
        <w:spacing w:after="0" w:line="360" w:lineRule="auto"/>
        <w:jc w:val="both"/>
        <w:rPr>
          <w:rFonts w:ascii="Arial" w:hAnsi="Arial" w:cs="Arial"/>
          <w:b/>
          <w:sz w:val="24"/>
          <w:szCs w:val="24"/>
        </w:rPr>
      </w:pPr>
      <w:r w:rsidRPr="002966EC">
        <w:rPr>
          <w:rFonts w:ascii="Arial" w:hAnsi="Arial" w:cs="Arial"/>
          <w:b/>
          <w:sz w:val="24"/>
          <w:szCs w:val="24"/>
        </w:rPr>
        <w:t xml:space="preserve">CNES: </w:t>
      </w:r>
      <w:r w:rsidRPr="002966EC">
        <w:rPr>
          <w:rFonts w:ascii="Arial" w:hAnsi="Arial" w:cs="Arial"/>
          <w:sz w:val="24"/>
          <w:szCs w:val="24"/>
        </w:rPr>
        <w:t>9309470</w:t>
      </w:r>
    </w:p>
    <w:p w:rsidR="005F7D42" w:rsidRPr="002966EC" w:rsidRDefault="005F7D42" w:rsidP="005F7D42">
      <w:pPr>
        <w:spacing w:after="0" w:line="360" w:lineRule="auto"/>
        <w:jc w:val="both"/>
        <w:rPr>
          <w:rFonts w:ascii="Arial" w:hAnsi="Arial" w:cs="Arial"/>
          <w:b/>
          <w:sz w:val="24"/>
          <w:szCs w:val="24"/>
        </w:rPr>
      </w:pPr>
      <w:r w:rsidRPr="002966EC">
        <w:rPr>
          <w:rFonts w:ascii="Arial" w:hAnsi="Arial" w:cs="Arial"/>
          <w:b/>
          <w:sz w:val="24"/>
          <w:szCs w:val="24"/>
        </w:rPr>
        <w:t xml:space="preserve">CONTRATO SUS: </w:t>
      </w:r>
      <w:r w:rsidRPr="002966EC">
        <w:rPr>
          <w:rFonts w:ascii="Arial" w:hAnsi="Arial" w:cs="Arial"/>
          <w:sz w:val="24"/>
          <w:szCs w:val="24"/>
        </w:rPr>
        <w:t>Nº 002/2019 PUBLICADO EM 18/11/19</w:t>
      </w:r>
    </w:p>
    <w:p w:rsidR="005F7D42" w:rsidRPr="002966EC" w:rsidRDefault="005F7D42" w:rsidP="005F7D42">
      <w:pPr>
        <w:spacing w:after="0" w:line="360" w:lineRule="auto"/>
        <w:jc w:val="both"/>
        <w:rPr>
          <w:rFonts w:ascii="Arial" w:hAnsi="Arial" w:cs="Arial"/>
          <w:sz w:val="24"/>
          <w:szCs w:val="24"/>
        </w:rPr>
      </w:pPr>
      <w:r w:rsidRPr="002966EC">
        <w:rPr>
          <w:rFonts w:ascii="Arial" w:hAnsi="Arial" w:cs="Arial"/>
          <w:b/>
          <w:sz w:val="24"/>
          <w:szCs w:val="24"/>
        </w:rPr>
        <w:t xml:space="preserve">PRAZO DE EXECUÇÃO:  </w:t>
      </w:r>
      <w:r w:rsidRPr="002966EC">
        <w:rPr>
          <w:rFonts w:ascii="Arial" w:hAnsi="Arial" w:cs="Arial"/>
          <w:sz w:val="24"/>
          <w:szCs w:val="24"/>
        </w:rPr>
        <w:t>31/12/2021</w:t>
      </w:r>
    </w:p>
    <w:p w:rsidR="005F7D42" w:rsidRPr="002966EC" w:rsidRDefault="005F7D42" w:rsidP="005F7D42">
      <w:pPr>
        <w:spacing w:after="0" w:line="360" w:lineRule="auto"/>
        <w:jc w:val="both"/>
        <w:rPr>
          <w:rFonts w:ascii="Arial" w:hAnsi="Arial" w:cs="Arial"/>
          <w:sz w:val="24"/>
          <w:szCs w:val="24"/>
        </w:rPr>
      </w:pPr>
      <w:r w:rsidRPr="002966EC">
        <w:rPr>
          <w:rFonts w:ascii="Arial" w:hAnsi="Arial" w:cs="Arial"/>
          <w:b/>
          <w:sz w:val="24"/>
          <w:szCs w:val="24"/>
        </w:rPr>
        <w:t xml:space="preserve">VALOR: R$ </w:t>
      </w:r>
      <w:r w:rsidRPr="002966EC">
        <w:rPr>
          <w:rFonts w:ascii="Arial" w:hAnsi="Arial" w:cs="Arial"/>
          <w:sz w:val="24"/>
          <w:szCs w:val="24"/>
        </w:rPr>
        <w:t>78.000,00</w:t>
      </w:r>
    </w:p>
    <w:p w:rsidR="005F7D42" w:rsidRPr="002966EC" w:rsidRDefault="005F7D42" w:rsidP="005F7D42">
      <w:pPr>
        <w:spacing w:after="0" w:line="360" w:lineRule="auto"/>
        <w:jc w:val="both"/>
        <w:rPr>
          <w:rFonts w:ascii="Arial" w:hAnsi="Arial" w:cs="Arial"/>
          <w:b/>
          <w:sz w:val="24"/>
          <w:szCs w:val="24"/>
        </w:rPr>
      </w:pPr>
      <w:r w:rsidRPr="002966EC">
        <w:rPr>
          <w:rFonts w:ascii="Arial" w:hAnsi="Arial" w:cs="Arial"/>
          <w:b/>
          <w:sz w:val="24"/>
          <w:szCs w:val="24"/>
        </w:rPr>
        <w:t xml:space="preserve">CONTA BANCÁRIA: </w:t>
      </w:r>
    </w:p>
    <w:p w:rsidR="005F7D42" w:rsidRPr="002966EC" w:rsidRDefault="005F7D42" w:rsidP="005F7D42">
      <w:pPr>
        <w:spacing w:after="0" w:line="360" w:lineRule="auto"/>
        <w:jc w:val="both"/>
        <w:rPr>
          <w:rFonts w:ascii="Arial" w:hAnsi="Arial" w:cs="Arial"/>
          <w:b/>
          <w:sz w:val="24"/>
          <w:szCs w:val="24"/>
        </w:rPr>
      </w:pPr>
      <w:proofErr w:type="spellStart"/>
      <w:r w:rsidRPr="002966EC">
        <w:rPr>
          <w:rFonts w:ascii="Arial" w:hAnsi="Arial" w:cs="Arial"/>
          <w:b/>
          <w:sz w:val="24"/>
          <w:szCs w:val="24"/>
        </w:rPr>
        <w:t>Sicredi</w:t>
      </w:r>
      <w:proofErr w:type="spellEnd"/>
      <w:r w:rsidRPr="002966EC">
        <w:rPr>
          <w:rFonts w:ascii="Arial" w:hAnsi="Arial" w:cs="Arial"/>
          <w:b/>
          <w:sz w:val="24"/>
          <w:szCs w:val="24"/>
        </w:rPr>
        <w:t xml:space="preserve"> </w:t>
      </w:r>
    </w:p>
    <w:p w:rsidR="005F7D42" w:rsidRPr="002966EC" w:rsidRDefault="005F7D42" w:rsidP="005F7D42">
      <w:pPr>
        <w:spacing w:after="0" w:line="360" w:lineRule="auto"/>
        <w:jc w:val="both"/>
        <w:rPr>
          <w:rFonts w:ascii="Arial" w:hAnsi="Arial" w:cs="Arial"/>
          <w:sz w:val="24"/>
          <w:szCs w:val="24"/>
        </w:rPr>
      </w:pPr>
      <w:r w:rsidRPr="002966EC">
        <w:rPr>
          <w:rFonts w:ascii="Arial" w:hAnsi="Arial" w:cs="Arial"/>
          <w:b/>
          <w:sz w:val="24"/>
          <w:szCs w:val="24"/>
        </w:rPr>
        <w:t xml:space="preserve">Agência: </w:t>
      </w:r>
      <w:r w:rsidRPr="002966EC">
        <w:rPr>
          <w:rFonts w:ascii="Arial" w:hAnsi="Arial" w:cs="Arial"/>
          <w:sz w:val="24"/>
          <w:szCs w:val="24"/>
        </w:rPr>
        <w:t>0136</w:t>
      </w:r>
    </w:p>
    <w:p w:rsidR="005F7D42" w:rsidRPr="002966EC" w:rsidRDefault="005F7D42" w:rsidP="005F7D42">
      <w:pPr>
        <w:spacing w:after="0" w:line="360" w:lineRule="auto"/>
        <w:jc w:val="both"/>
        <w:rPr>
          <w:rFonts w:ascii="Arial" w:hAnsi="Arial" w:cs="Arial"/>
          <w:b/>
          <w:sz w:val="24"/>
          <w:szCs w:val="24"/>
        </w:rPr>
      </w:pPr>
      <w:r w:rsidRPr="002966EC">
        <w:rPr>
          <w:rFonts w:ascii="Arial" w:hAnsi="Arial" w:cs="Arial"/>
          <w:b/>
          <w:sz w:val="24"/>
          <w:szCs w:val="24"/>
        </w:rPr>
        <w:t xml:space="preserve">Conta: </w:t>
      </w:r>
      <w:r w:rsidRPr="002966EC">
        <w:rPr>
          <w:rFonts w:ascii="Arial" w:hAnsi="Arial" w:cs="Arial"/>
          <w:sz w:val="24"/>
          <w:szCs w:val="24"/>
        </w:rPr>
        <w:t>08782-6</w:t>
      </w:r>
    </w:p>
    <w:p w:rsidR="005F7D42" w:rsidRPr="002966EC" w:rsidRDefault="005F7D42" w:rsidP="005F7D42">
      <w:pPr>
        <w:spacing w:after="0" w:line="360" w:lineRule="auto"/>
        <w:jc w:val="both"/>
        <w:rPr>
          <w:rFonts w:ascii="Arial" w:hAnsi="Arial" w:cs="Arial"/>
          <w:b/>
          <w:sz w:val="24"/>
          <w:szCs w:val="24"/>
        </w:rPr>
      </w:pPr>
    </w:p>
    <w:p w:rsidR="005F7D42" w:rsidRDefault="005F7D42" w:rsidP="005F7D42">
      <w:pPr>
        <w:numPr>
          <w:ilvl w:val="0"/>
          <w:numId w:val="1"/>
        </w:numPr>
        <w:spacing w:after="0" w:line="360" w:lineRule="auto"/>
        <w:ind w:left="426"/>
        <w:jc w:val="both"/>
        <w:rPr>
          <w:rFonts w:ascii="Arial" w:hAnsi="Arial" w:cs="Arial"/>
          <w:b/>
          <w:sz w:val="24"/>
          <w:szCs w:val="24"/>
        </w:rPr>
      </w:pPr>
      <w:r>
        <w:rPr>
          <w:rFonts w:ascii="Arial" w:hAnsi="Arial" w:cs="Arial"/>
          <w:b/>
          <w:sz w:val="24"/>
          <w:szCs w:val="24"/>
        </w:rPr>
        <w:t>OBJETIVOS</w:t>
      </w:r>
    </w:p>
    <w:p w:rsidR="005F7D42" w:rsidRPr="002966EC" w:rsidRDefault="005F7D42" w:rsidP="005F7D42">
      <w:pPr>
        <w:spacing w:after="0" w:line="360" w:lineRule="auto"/>
        <w:jc w:val="both"/>
        <w:rPr>
          <w:rFonts w:ascii="Arial" w:hAnsi="Arial" w:cs="Arial"/>
          <w:b/>
          <w:sz w:val="24"/>
          <w:szCs w:val="24"/>
        </w:rPr>
      </w:pPr>
    </w:p>
    <w:p w:rsidR="005F7D42" w:rsidRPr="002966EC" w:rsidRDefault="005F7D42" w:rsidP="005F7D42">
      <w:pPr>
        <w:spacing w:after="0" w:line="360" w:lineRule="auto"/>
        <w:jc w:val="both"/>
        <w:rPr>
          <w:rFonts w:ascii="Arial" w:hAnsi="Arial" w:cs="Arial"/>
          <w:b/>
          <w:sz w:val="24"/>
          <w:szCs w:val="24"/>
        </w:rPr>
      </w:pPr>
      <w:r w:rsidRPr="002966EC">
        <w:rPr>
          <w:rFonts w:ascii="Arial" w:hAnsi="Arial" w:cs="Arial"/>
          <w:sz w:val="24"/>
          <w:szCs w:val="24"/>
        </w:rPr>
        <w:tab/>
        <w:t>Utilizar os recursos oriundos da Portaria S</w:t>
      </w:r>
      <w:r w:rsidRPr="002966EC">
        <w:rPr>
          <w:rFonts w:ascii="Arial" w:hAnsi="Arial" w:cs="Arial"/>
          <w:color w:val="000000"/>
          <w:sz w:val="24"/>
          <w:szCs w:val="24"/>
        </w:rPr>
        <w:t xml:space="preserve">ES/RS 284/21 e Termo de </w:t>
      </w:r>
      <w:proofErr w:type="spellStart"/>
      <w:proofErr w:type="gramStart"/>
      <w:r w:rsidRPr="002966EC">
        <w:rPr>
          <w:rFonts w:ascii="Arial" w:hAnsi="Arial" w:cs="Arial"/>
          <w:color w:val="000000"/>
          <w:sz w:val="24"/>
          <w:szCs w:val="24"/>
        </w:rPr>
        <w:t>Cooperação:ALRS</w:t>
      </w:r>
      <w:proofErr w:type="gramEnd"/>
      <w:r w:rsidRPr="002966EC">
        <w:rPr>
          <w:rFonts w:ascii="Arial" w:hAnsi="Arial" w:cs="Arial"/>
          <w:color w:val="000000"/>
          <w:sz w:val="24"/>
          <w:szCs w:val="24"/>
        </w:rPr>
        <w:t>,TJRS,MPRS,DPERS,TCERS,SES</w:t>
      </w:r>
      <w:proofErr w:type="spellEnd"/>
      <w:r w:rsidRPr="002966EC">
        <w:rPr>
          <w:rFonts w:ascii="Arial" w:hAnsi="Arial" w:cs="Arial"/>
          <w:color w:val="000000"/>
          <w:sz w:val="24"/>
          <w:szCs w:val="24"/>
        </w:rPr>
        <w:t xml:space="preserve"> com os seguintes objetivos:</w:t>
      </w:r>
    </w:p>
    <w:p w:rsidR="005F7D42" w:rsidRPr="002966EC" w:rsidRDefault="005F7D42" w:rsidP="005F7D42">
      <w:pPr>
        <w:spacing w:after="0" w:line="360" w:lineRule="auto"/>
        <w:jc w:val="both"/>
        <w:rPr>
          <w:rFonts w:ascii="Arial" w:hAnsi="Arial" w:cs="Arial"/>
          <w:sz w:val="24"/>
          <w:szCs w:val="24"/>
        </w:rPr>
      </w:pPr>
      <w:proofErr w:type="gramStart"/>
      <w:r w:rsidRPr="002966EC">
        <w:rPr>
          <w:rFonts w:ascii="Arial" w:hAnsi="Arial" w:cs="Arial"/>
          <w:sz w:val="24"/>
          <w:szCs w:val="24"/>
        </w:rPr>
        <w:t>● Assegurar</w:t>
      </w:r>
      <w:proofErr w:type="gramEnd"/>
      <w:r w:rsidRPr="002966EC">
        <w:rPr>
          <w:rFonts w:ascii="Arial" w:hAnsi="Arial" w:cs="Arial"/>
          <w:sz w:val="24"/>
          <w:szCs w:val="24"/>
        </w:rPr>
        <w:t xml:space="preserve"> o atendimento adequado e oportuno no caso de surgirem pacientes com suspeita de COVID-19. </w:t>
      </w:r>
    </w:p>
    <w:p w:rsidR="005F7D42" w:rsidRPr="002966EC" w:rsidRDefault="005F7D42" w:rsidP="005F7D42">
      <w:pPr>
        <w:spacing w:after="0" w:line="360" w:lineRule="auto"/>
        <w:jc w:val="both"/>
        <w:rPr>
          <w:rFonts w:ascii="Arial" w:hAnsi="Arial" w:cs="Arial"/>
          <w:sz w:val="24"/>
          <w:szCs w:val="24"/>
        </w:rPr>
      </w:pPr>
      <w:proofErr w:type="gramStart"/>
      <w:r w:rsidRPr="002966EC">
        <w:rPr>
          <w:rFonts w:ascii="Arial" w:hAnsi="Arial" w:cs="Arial"/>
          <w:sz w:val="24"/>
          <w:szCs w:val="24"/>
        </w:rPr>
        <w:t>● Orientar</w:t>
      </w:r>
      <w:proofErr w:type="gramEnd"/>
      <w:r w:rsidRPr="002966EC">
        <w:rPr>
          <w:rFonts w:ascii="Arial" w:hAnsi="Arial" w:cs="Arial"/>
          <w:sz w:val="24"/>
          <w:szCs w:val="24"/>
        </w:rPr>
        <w:t xml:space="preserve"> a equipe de saúde sobre os protocolos de atendimento. </w:t>
      </w:r>
    </w:p>
    <w:p w:rsidR="005F7D42" w:rsidRPr="002966EC" w:rsidRDefault="005F7D42" w:rsidP="005F7D42">
      <w:pPr>
        <w:spacing w:after="0" w:line="360" w:lineRule="auto"/>
        <w:jc w:val="both"/>
        <w:rPr>
          <w:rFonts w:ascii="Arial" w:hAnsi="Arial" w:cs="Arial"/>
          <w:sz w:val="24"/>
          <w:szCs w:val="24"/>
        </w:rPr>
      </w:pPr>
      <w:proofErr w:type="gramStart"/>
      <w:r w:rsidRPr="002966EC">
        <w:rPr>
          <w:rFonts w:ascii="Arial" w:hAnsi="Arial" w:cs="Arial"/>
          <w:sz w:val="24"/>
          <w:szCs w:val="24"/>
        </w:rPr>
        <w:t>● Mitigar</w:t>
      </w:r>
      <w:proofErr w:type="gramEnd"/>
      <w:r w:rsidRPr="002966EC">
        <w:rPr>
          <w:rFonts w:ascii="Arial" w:hAnsi="Arial" w:cs="Arial"/>
          <w:sz w:val="24"/>
          <w:szCs w:val="24"/>
        </w:rPr>
        <w:t xml:space="preserve"> o risco de transmissão </w:t>
      </w:r>
      <w:proofErr w:type="spellStart"/>
      <w:r w:rsidRPr="002966EC">
        <w:rPr>
          <w:rFonts w:ascii="Arial" w:hAnsi="Arial" w:cs="Arial"/>
          <w:sz w:val="24"/>
          <w:szCs w:val="24"/>
        </w:rPr>
        <w:t>intra-hospitalar</w:t>
      </w:r>
      <w:proofErr w:type="spellEnd"/>
      <w:r w:rsidRPr="002966EC">
        <w:rPr>
          <w:rFonts w:ascii="Arial" w:hAnsi="Arial" w:cs="Arial"/>
          <w:sz w:val="24"/>
          <w:szCs w:val="24"/>
        </w:rPr>
        <w:t xml:space="preserve">. </w:t>
      </w:r>
    </w:p>
    <w:p w:rsidR="005F7D42" w:rsidRPr="002966EC" w:rsidRDefault="005F7D42" w:rsidP="005F7D42">
      <w:pPr>
        <w:spacing w:after="0" w:line="360" w:lineRule="auto"/>
        <w:jc w:val="both"/>
        <w:rPr>
          <w:rFonts w:ascii="Arial" w:hAnsi="Arial" w:cs="Arial"/>
          <w:sz w:val="24"/>
          <w:szCs w:val="24"/>
        </w:rPr>
      </w:pPr>
      <w:proofErr w:type="gramStart"/>
      <w:r w:rsidRPr="002966EC">
        <w:rPr>
          <w:rFonts w:ascii="Arial" w:hAnsi="Arial" w:cs="Arial"/>
          <w:sz w:val="24"/>
          <w:szCs w:val="24"/>
        </w:rPr>
        <w:t>● Estabelecer</w:t>
      </w:r>
      <w:proofErr w:type="gramEnd"/>
      <w:r w:rsidRPr="002966EC">
        <w:rPr>
          <w:rFonts w:ascii="Arial" w:hAnsi="Arial" w:cs="Arial"/>
          <w:sz w:val="24"/>
          <w:szCs w:val="24"/>
        </w:rPr>
        <w:t xml:space="preserve"> medidas para bloqueio para disseminação do SARS-CoV-2 nas dependências do serviço.</w:t>
      </w:r>
    </w:p>
    <w:p w:rsidR="005F7D42" w:rsidRPr="002966EC" w:rsidRDefault="005F7D42" w:rsidP="005F7D42">
      <w:pPr>
        <w:spacing w:after="0" w:line="360" w:lineRule="auto"/>
        <w:jc w:val="both"/>
        <w:rPr>
          <w:rFonts w:ascii="Arial" w:hAnsi="Arial" w:cs="Arial"/>
          <w:sz w:val="24"/>
          <w:szCs w:val="24"/>
        </w:rPr>
      </w:pPr>
    </w:p>
    <w:p w:rsidR="005F7D42" w:rsidRDefault="005F7D42" w:rsidP="005F7D42">
      <w:pPr>
        <w:spacing w:after="0" w:line="360" w:lineRule="auto"/>
        <w:jc w:val="both"/>
        <w:rPr>
          <w:rFonts w:ascii="Arial" w:hAnsi="Arial" w:cs="Arial"/>
          <w:b/>
          <w:sz w:val="24"/>
          <w:szCs w:val="24"/>
        </w:rPr>
      </w:pPr>
      <w:r w:rsidRPr="002966EC">
        <w:rPr>
          <w:rFonts w:ascii="Arial" w:hAnsi="Arial" w:cs="Arial"/>
          <w:b/>
          <w:sz w:val="24"/>
          <w:szCs w:val="24"/>
        </w:rPr>
        <w:t xml:space="preserve">02. DIAGNÓSTICO </w:t>
      </w:r>
    </w:p>
    <w:p w:rsidR="005F7D42" w:rsidRPr="002966EC" w:rsidRDefault="005F7D42" w:rsidP="005F7D42">
      <w:pPr>
        <w:spacing w:after="0" w:line="360" w:lineRule="auto"/>
        <w:jc w:val="both"/>
        <w:rPr>
          <w:rFonts w:ascii="Arial" w:hAnsi="Arial" w:cs="Arial"/>
          <w:b/>
          <w:sz w:val="24"/>
          <w:szCs w:val="24"/>
        </w:rPr>
      </w:pPr>
    </w:p>
    <w:p w:rsidR="005F7D42" w:rsidRPr="002966EC" w:rsidRDefault="005F7D42" w:rsidP="005F7D42">
      <w:pPr>
        <w:spacing w:after="0" w:line="360" w:lineRule="auto"/>
        <w:jc w:val="both"/>
        <w:rPr>
          <w:rFonts w:ascii="Arial" w:hAnsi="Arial" w:cs="Arial"/>
          <w:b/>
          <w:sz w:val="24"/>
          <w:szCs w:val="24"/>
        </w:rPr>
      </w:pPr>
      <w:r w:rsidRPr="002966EC">
        <w:rPr>
          <w:rFonts w:ascii="Arial" w:hAnsi="Arial" w:cs="Arial"/>
          <w:b/>
          <w:sz w:val="24"/>
          <w:szCs w:val="24"/>
        </w:rPr>
        <w:t xml:space="preserve">Diagnóstico clínico </w:t>
      </w:r>
    </w:p>
    <w:p w:rsidR="005F7D42" w:rsidRPr="002966EC" w:rsidRDefault="005F7D42" w:rsidP="005F7D42">
      <w:pPr>
        <w:spacing w:after="0" w:line="360" w:lineRule="auto"/>
        <w:ind w:firstLine="708"/>
        <w:jc w:val="both"/>
        <w:rPr>
          <w:rFonts w:ascii="Arial" w:hAnsi="Arial" w:cs="Arial"/>
          <w:sz w:val="24"/>
          <w:szCs w:val="24"/>
        </w:rPr>
      </w:pPr>
      <w:r w:rsidRPr="002966EC">
        <w:rPr>
          <w:rFonts w:ascii="Arial" w:hAnsi="Arial" w:cs="Arial"/>
          <w:sz w:val="24"/>
          <w:szCs w:val="24"/>
        </w:rPr>
        <w:t xml:space="preserve">O quadro clínico inicial da doença é caracterizado como síndrome gripal. O diagnóstico depende da investigação clínico-epidemiológica e do exame físico. Em todos os casos de síndrome gripal deve ser questionado o histórico de viagem para o exterior ou contato próximo com pessoas que tenham viajado para </w:t>
      </w:r>
      <w:r w:rsidRPr="002966EC">
        <w:rPr>
          <w:rFonts w:ascii="Arial" w:hAnsi="Arial" w:cs="Arial"/>
          <w:sz w:val="24"/>
          <w:szCs w:val="24"/>
        </w:rPr>
        <w:lastRenderedPageBreak/>
        <w:t xml:space="preserve">o exterior. Essas informações devem ser registradas no prontuário do paciente para eventual investigação epidemiológica. </w:t>
      </w:r>
    </w:p>
    <w:p w:rsidR="005F7D42" w:rsidRDefault="005F7D42" w:rsidP="005F7D42">
      <w:pPr>
        <w:spacing w:after="0" w:line="360" w:lineRule="auto"/>
        <w:jc w:val="both"/>
        <w:rPr>
          <w:rFonts w:ascii="Arial" w:hAnsi="Arial" w:cs="Arial"/>
          <w:b/>
          <w:sz w:val="24"/>
          <w:szCs w:val="24"/>
        </w:rPr>
      </w:pPr>
    </w:p>
    <w:p w:rsidR="005F7D42" w:rsidRPr="002966EC" w:rsidRDefault="005F7D42" w:rsidP="005F7D42">
      <w:pPr>
        <w:spacing w:after="0" w:line="360" w:lineRule="auto"/>
        <w:jc w:val="both"/>
        <w:rPr>
          <w:rFonts w:ascii="Arial" w:hAnsi="Arial" w:cs="Arial"/>
          <w:b/>
          <w:sz w:val="24"/>
          <w:szCs w:val="24"/>
        </w:rPr>
      </w:pPr>
      <w:r w:rsidRPr="002966EC">
        <w:rPr>
          <w:rFonts w:ascii="Arial" w:hAnsi="Arial" w:cs="Arial"/>
          <w:b/>
          <w:sz w:val="24"/>
          <w:szCs w:val="24"/>
        </w:rPr>
        <w:t xml:space="preserve">Diagnóstico laboratorial </w:t>
      </w:r>
    </w:p>
    <w:p w:rsidR="005F7D42" w:rsidRDefault="005F7D42" w:rsidP="005F7D42">
      <w:pPr>
        <w:spacing w:after="0" w:line="360" w:lineRule="auto"/>
        <w:ind w:firstLine="708"/>
        <w:jc w:val="both"/>
        <w:rPr>
          <w:rFonts w:ascii="Arial" w:hAnsi="Arial" w:cs="Arial"/>
          <w:sz w:val="24"/>
          <w:szCs w:val="24"/>
        </w:rPr>
      </w:pPr>
      <w:r w:rsidRPr="002966EC">
        <w:rPr>
          <w:rFonts w:ascii="Arial" w:hAnsi="Arial" w:cs="Arial"/>
          <w:sz w:val="24"/>
          <w:szCs w:val="24"/>
        </w:rPr>
        <w:t xml:space="preserve">De uma forma geral, o espécime preferencial para o diagnóstico laboratorial é a secreção da nasofaringe (SNF). Considerando novos vírus ou novos subtipos virais em processos pandêmicos, ele pode ser estendido até o 7° dia (mas preferencialmente, até o 3° dia). O diagnóstico laboratorial específico para </w:t>
      </w:r>
      <w:proofErr w:type="spellStart"/>
      <w:r w:rsidRPr="002966EC">
        <w:rPr>
          <w:rFonts w:ascii="Arial" w:hAnsi="Arial" w:cs="Arial"/>
          <w:sz w:val="24"/>
          <w:szCs w:val="24"/>
        </w:rPr>
        <w:t>Coronavírus</w:t>
      </w:r>
      <w:proofErr w:type="spellEnd"/>
      <w:r w:rsidRPr="002966EC">
        <w:rPr>
          <w:rFonts w:ascii="Arial" w:hAnsi="Arial" w:cs="Arial"/>
          <w:sz w:val="24"/>
          <w:szCs w:val="24"/>
        </w:rPr>
        <w:t xml:space="preserve"> inclui as seguintes técnicas: Detecção do genoma viral por meio das técnicas de RT-PCR em tempo real e sequenciamento parcial ou total do genoma viral. No Brasil, os </w:t>
      </w:r>
      <w:proofErr w:type="spellStart"/>
      <w:r w:rsidRPr="002966EC">
        <w:rPr>
          <w:rFonts w:ascii="Arial" w:hAnsi="Arial" w:cs="Arial"/>
          <w:sz w:val="24"/>
          <w:szCs w:val="24"/>
        </w:rPr>
        <w:t>NICs</w:t>
      </w:r>
      <w:proofErr w:type="spellEnd"/>
      <w:r w:rsidRPr="002966EC">
        <w:rPr>
          <w:rFonts w:ascii="Arial" w:hAnsi="Arial" w:cs="Arial"/>
          <w:sz w:val="24"/>
          <w:szCs w:val="24"/>
        </w:rPr>
        <w:t xml:space="preserve">, farão o RT-PCR em tempo real e o sequenciamento através da </w:t>
      </w:r>
      <w:proofErr w:type="spellStart"/>
      <w:r w:rsidRPr="002966EC">
        <w:rPr>
          <w:rFonts w:ascii="Arial" w:hAnsi="Arial" w:cs="Arial"/>
          <w:sz w:val="24"/>
          <w:szCs w:val="24"/>
        </w:rPr>
        <w:t>metagenômica</w:t>
      </w:r>
      <w:proofErr w:type="spellEnd"/>
      <w:r w:rsidRPr="002966EC">
        <w:rPr>
          <w:rFonts w:ascii="Arial" w:hAnsi="Arial" w:cs="Arial"/>
          <w:sz w:val="24"/>
          <w:szCs w:val="24"/>
        </w:rPr>
        <w:t xml:space="preserve"> nos laboratórios parceiros do Ministério da Saúde. </w:t>
      </w:r>
    </w:p>
    <w:p w:rsidR="005F7D42" w:rsidRPr="002966EC" w:rsidRDefault="005F7D42" w:rsidP="005F7D42">
      <w:pPr>
        <w:spacing w:after="0" w:line="360" w:lineRule="auto"/>
        <w:jc w:val="both"/>
        <w:rPr>
          <w:rFonts w:ascii="Arial" w:hAnsi="Arial" w:cs="Arial"/>
          <w:sz w:val="24"/>
          <w:szCs w:val="24"/>
        </w:rPr>
      </w:pPr>
    </w:p>
    <w:p w:rsidR="005F7D42" w:rsidRPr="002966EC" w:rsidRDefault="005F7D42" w:rsidP="005F7D42">
      <w:pPr>
        <w:spacing w:after="0" w:line="360" w:lineRule="auto"/>
        <w:jc w:val="both"/>
        <w:rPr>
          <w:rFonts w:ascii="Arial" w:hAnsi="Arial" w:cs="Arial"/>
          <w:b/>
          <w:sz w:val="24"/>
          <w:szCs w:val="24"/>
        </w:rPr>
      </w:pPr>
      <w:r w:rsidRPr="002966EC">
        <w:rPr>
          <w:rFonts w:ascii="Arial" w:hAnsi="Arial" w:cs="Arial"/>
          <w:b/>
          <w:sz w:val="24"/>
          <w:szCs w:val="24"/>
        </w:rPr>
        <w:t xml:space="preserve">Diagnóstico diferencial </w:t>
      </w:r>
    </w:p>
    <w:p w:rsidR="005F7D42" w:rsidRDefault="005F7D42" w:rsidP="005F7D42">
      <w:pPr>
        <w:spacing w:after="0" w:line="360" w:lineRule="auto"/>
        <w:ind w:firstLine="708"/>
        <w:jc w:val="both"/>
        <w:rPr>
          <w:rFonts w:ascii="Arial" w:hAnsi="Arial" w:cs="Arial"/>
          <w:sz w:val="24"/>
          <w:szCs w:val="24"/>
        </w:rPr>
      </w:pPr>
      <w:r w:rsidRPr="002966EC">
        <w:rPr>
          <w:rFonts w:ascii="Arial" w:hAnsi="Arial" w:cs="Arial"/>
          <w:sz w:val="24"/>
          <w:szCs w:val="24"/>
        </w:rPr>
        <w:t xml:space="preserve">As características clínicas não são específicas e podem ser similares àquelas causadas por outros vírus respiratórios, que também ocorrem sob a forma de surtos e, eventualmente, circulam ao mesmo tempo, tais como influenza, para influenza, rinovírus, vírus sincicial respiratório, adenovírus, outros </w:t>
      </w:r>
      <w:proofErr w:type="spellStart"/>
      <w:r w:rsidRPr="002966EC">
        <w:rPr>
          <w:rFonts w:ascii="Arial" w:hAnsi="Arial" w:cs="Arial"/>
          <w:sz w:val="24"/>
          <w:szCs w:val="24"/>
        </w:rPr>
        <w:t>coronavírus</w:t>
      </w:r>
      <w:proofErr w:type="spellEnd"/>
      <w:r w:rsidRPr="002966EC">
        <w:rPr>
          <w:rFonts w:ascii="Arial" w:hAnsi="Arial" w:cs="Arial"/>
          <w:sz w:val="24"/>
          <w:szCs w:val="24"/>
        </w:rPr>
        <w:t xml:space="preserve">, entre outros. </w:t>
      </w:r>
    </w:p>
    <w:p w:rsidR="005F7D42" w:rsidRPr="002966EC" w:rsidRDefault="005F7D42" w:rsidP="005F7D42">
      <w:pPr>
        <w:spacing w:after="0" w:line="360" w:lineRule="auto"/>
        <w:jc w:val="both"/>
        <w:rPr>
          <w:rFonts w:ascii="Arial" w:hAnsi="Arial" w:cs="Arial"/>
          <w:sz w:val="24"/>
          <w:szCs w:val="24"/>
        </w:rPr>
      </w:pPr>
    </w:p>
    <w:p w:rsidR="005F7D42" w:rsidRDefault="005F7D42" w:rsidP="005F7D42">
      <w:pPr>
        <w:spacing w:after="0" w:line="360" w:lineRule="auto"/>
        <w:jc w:val="both"/>
        <w:rPr>
          <w:rFonts w:ascii="Arial" w:hAnsi="Arial" w:cs="Arial"/>
          <w:sz w:val="24"/>
          <w:szCs w:val="24"/>
        </w:rPr>
      </w:pPr>
      <w:r w:rsidRPr="002966EC">
        <w:rPr>
          <w:rFonts w:ascii="Arial" w:hAnsi="Arial" w:cs="Arial"/>
          <w:b/>
          <w:sz w:val="24"/>
          <w:szCs w:val="24"/>
        </w:rPr>
        <w:t>Modo de transmissão:</w:t>
      </w:r>
      <w:r w:rsidRPr="002966EC">
        <w:rPr>
          <w:rFonts w:ascii="Arial" w:hAnsi="Arial" w:cs="Arial"/>
          <w:sz w:val="24"/>
          <w:szCs w:val="24"/>
        </w:rPr>
        <w:t xml:space="preserve"> a transmissão ocorre por contato, gotículas e, possivelmente, por aerossóis, quando de procedimentos que os gerem. </w:t>
      </w:r>
    </w:p>
    <w:p w:rsidR="005F7D42" w:rsidRPr="002966EC" w:rsidRDefault="005F7D42" w:rsidP="005F7D42">
      <w:pPr>
        <w:spacing w:after="0" w:line="360" w:lineRule="auto"/>
        <w:jc w:val="both"/>
        <w:rPr>
          <w:rFonts w:ascii="Arial" w:hAnsi="Arial" w:cs="Arial"/>
          <w:sz w:val="24"/>
          <w:szCs w:val="24"/>
        </w:rPr>
      </w:pPr>
    </w:p>
    <w:p w:rsidR="005F7D42" w:rsidRDefault="005F7D42" w:rsidP="005F7D42">
      <w:pPr>
        <w:spacing w:after="0" w:line="360" w:lineRule="auto"/>
        <w:jc w:val="both"/>
        <w:rPr>
          <w:rFonts w:ascii="Arial" w:hAnsi="Arial" w:cs="Arial"/>
          <w:sz w:val="24"/>
          <w:szCs w:val="24"/>
        </w:rPr>
      </w:pPr>
      <w:r w:rsidRPr="002966EC">
        <w:rPr>
          <w:rFonts w:ascii="Arial" w:hAnsi="Arial" w:cs="Arial"/>
          <w:b/>
          <w:sz w:val="24"/>
          <w:szCs w:val="24"/>
        </w:rPr>
        <w:t>Período de incubação:</w:t>
      </w:r>
      <w:r w:rsidRPr="002966EC">
        <w:rPr>
          <w:rFonts w:ascii="Arial" w:hAnsi="Arial" w:cs="Arial"/>
          <w:sz w:val="24"/>
          <w:szCs w:val="24"/>
        </w:rPr>
        <w:t xml:space="preserve"> O período médio de incubação da infecção por SARS-CoV-2 é de 5 dias, com intervalo que pode chegar até 16 dias. </w:t>
      </w:r>
    </w:p>
    <w:p w:rsidR="005F7D42" w:rsidRPr="002966EC" w:rsidRDefault="005F7D42" w:rsidP="005F7D42">
      <w:pPr>
        <w:spacing w:after="0" w:line="360" w:lineRule="auto"/>
        <w:jc w:val="both"/>
        <w:rPr>
          <w:rFonts w:ascii="Arial" w:hAnsi="Arial" w:cs="Arial"/>
          <w:sz w:val="24"/>
          <w:szCs w:val="24"/>
        </w:rPr>
      </w:pPr>
    </w:p>
    <w:p w:rsidR="005F7D42" w:rsidRPr="002966EC" w:rsidRDefault="005F7D42" w:rsidP="005F7D42">
      <w:pPr>
        <w:spacing w:after="0" w:line="360" w:lineRule="auto"/>
        <w:jc w:val="both"/>
        <w:rPr>
          <w:rFonts w:ascii="Arial" w:hAnsi="Arial" w:cs="Arial"/>
          <w:sz w:val="24"/>
          <w:szCs w:val="24"/>
        </w:rPr>
      </w:pPr>
      <w:r w:rsidRPr="002966EC">
        <w:rPr>
          <w:rFonts w:ascii="Arial" w:hAnsi="Arial" w:cs="Arial"/>
          <w:b/>
          <w:sz w:val="24"/>
          <w:szCs w:val="24"/>
        </w:rPr>
        <w:t>Período de transmissão:</w:t>
      </w:r>
      <w:r w:rsidRPr="002966EC">
        <w:rPr>
          <w:rFonts w:ascii="Arial" w:hAnsi="Arial" w:cs="Arial"/>
          <w:sz w:val="24"/>
          <w:szCs w:val="24"/>
        </w:rPr>
        <w:t xml:space="preserve"> A transmissibilidade dos pacientes infectados por SARS-CoV-2 é em média de 7 dias após o início dos sintomas. No entanto, dados preliminares do SARS-CoV-2 sugerem que a transmissão possa ocorrer, mesmo sem o aparecimento de sinais e sintomas. Até o momento, não há informação suficiente de quantos dias anteriores ao início dos sinais e sintomas que uma pessoa infectada passa a transmitir o vírus.</w:t>
      </w:r>
    </w:p>
    <w:p w:rsidR="005F7D42" w:rsidRPr="002966EC" w:rsidRDefault="005F7D42" w:rsidP="005F7D42">
      <w:pPr>
        <w:spacing w:after="0" w:line="360" w:lineRule="auto"/>
        <w:jc w:val="both"/>
        <w:rPr>
          <w:rFonts w:ascii="Arial" w:hAnsi="Arial" w:cs="Arial"/>
          <w:sz w:val="24"/>
          <w:szCs w:val="24"/>
        </w:rPr>
      </w:pPr>
    </w:p>
    <w:p w:rsidR="005F7D42" w:rsidRPr="002966EC" w:rsidRDefault="005F7D42" w:rsidP="005F7D42">
      <w:pPr>
        <w:numPr>
          <w:ilvl w:val="0"/>
          <w:numId w:val="2"/>
        </w:numPr>
        <w:spacing w:after="0" w:line="360" w:lineRule="auto"/>
        <w:ind w:left="426"/>
        <w:jc w:val="both"/>
        <w:rPr>
          <w:rFonts w:ascii="Arial" w:hAnsi="Arial" w:cs="Arial"/>
          <w:b/>
          <w:sz w:val="24"/>
          <w:szCs w:val="24"/>
        </w:rPr>
      </w:pPr>
      <w:r>
        <w:rPr>
          <w:rFonts w:ascii="Arial" w:hAnsi="Arial" w:cs="Arial"/>
          <w:b/>
          <w:sz w:val="24"/>
          <w:szCs w:val="24"/>
        </w:rPr>
        <w:lastRenderedPageBreak/>
        <w:t xml:space="preserve">. </w:t>
      </w:r>
      <w:r w:rsidRPr="002966EC">
        <w:rPr>
          <w:rFonts w:ascii="Arial" w:hAnsi="Arial" w:cs="Arial"/>
          <w:b/>
          <w:sz w:val="24"/>
          <w:szCs w:val="24"/>
        </w:rPr>
        <w:t>AÇÕES DA AT</w:t>
      </w:r>
      <w:r>
        <w:rPr>
          <w:rFonts w:ascii="Arial" w:hAnsi="Arial" w:cs="Arial"/>
          <w:b/>
          <w:sz w:val="24"/>
          <w:szCs w:val="24"/>
        </w:rPr>
        <w:t>ENÇÃO HOSPITALAR E AMBULATORIAL</w:t>
      </w:r>
      <w:r w:rsidRPr="002966EC">
        <w:rPr>
          <w:rFonts w:ascii="Arial" w:hAnsi="Arial" w:cs="Arial"/>
          <w:b/>
          <w:sz w:val="24"/>
          <w:szCs w:val="24"/>
        </w:rPr>
        <w:t xml:space="preserve"> </w:t>
      </w:r>
    </w:p>
    <w:p w:rsidR="005F7D42" w:rsidRDefault="005F7D42" w:rsidP="005F7D42">
      <w:pPr>
        <w:spacing w:after="0" w:line="360" w:lineRule="auto"/>
        <w:jc w:val="both"/>
        <w:rPr>
          <w:rFonts w:ascii="Arial" w:hAnsi="Arial" w:cs="Arial"/>
          <w:sz w:val="24"/>
          <w:szCs w:val="24"/>
        </w:rPr>
      </w:pPr>
    </w:p>
    <w:p w:rsidR="005F7D42" w:rsidRPr="002966EC" w:rsidRDefault="005F7D42" w:rsidP="005F7D42">
      <w:pPr>
        <w:spacing w:after="0" w:line="360" w:lineRule="auto"/>
        <w:jc w:val="both"/>
        <w:rPr>
          <w:rFonts w:ascii="Arial" w:hAnsi="Arial" w:cs="Arial"/>
          <w:sz w:val="24"/>
          <w:szCs w:val="24"/>
        </w:rPr>
      </w:pPr>
      <w:r w:rsidRPr="002966EC">
        <w:rPr>
          <w:rFonts w:ascii="Arial" w:hAnsi="Arial" w:cs="Arial"/>
          <w:sz w:val="24"/>
          <w:szCs w:val="24"/>
        </w:rPr>
        <w:t>1. Pronto Atendimento Seguir os fluxos específicos designados para os PA-COVID-19 e PA-Tocoginecologia, conforme documento próprio.</w:t>
      </w:r>
    </w:p>
    <w:p w:rsidR="005F7D42" w:rsidRPr="002966EC" w:rsidRDefault="005F7D42" w:rsidP="005F7D42">
      <w:pPr>
        <w:spacing w:after="0" w:line="360" w:lineRule="auto"/>
        <w:jc w:val="both"/>
        <w:rPr>
          <w:rFonts w:ascii="Arial" w:hAnsi="Arial" w:cs="Arial"/>
          <w:sz w:val="24"/>
          <w:szCs w:val="24"/>
        </w:rPr>
      </w:pPr>
    </w:p>
    <w:p w:rsidR="005F7D42" w:rsidRDefault="005F7D42" w:rsidP="005F7D42">
      <w:pPr>
        <w:spacing w:after="0" w:line="360" w:lineRule="auto"/>
        <w:jc w:val="both"/>
        <w:rPr>
          <w:rFonts w:ascii="Arial" w:hAnsi="Arial" w:cs="Arial"/>
          <w:sz w:val="24"/>
          <w:szCs w:val="24"/>
        </w:rPr>
      </w:pPr>
      <w:r w:rsidRPr="002966EC">
        <w:rPr>
          <w:rFonts w:ascii="Arial" w:hAnsi="Arial" w:cs="Arial"/>
          <w:b/>
          <w:sz w:val="24"/>
          <w:szCs w:val="24"/>
        </w:rPr>
        <w:t>04. INTERNAÇÃO DE PACIENTES COM SUSPEITA DE INFECÇÃO POR CORONAVIRUS (COVID-19)</w:t>
      </w:r>
      <w:r w:rsidRPr="002966EC">
        <w:rPr>
          <w:rFonts w:ascii="Arial" w:hAnsi="Arial" w:cs="Arial"/>
          <w:sz w:val="24"/>
          <w:szCs w:val="24"/>
        </w:rPr>
        <w:t xml:space="preserve"> </w:t>
      </w:r>
    </w:p>
    <w:p w:rsidR="005F7D42" w:rsidRDefault="005F7D42" w:rsidP="005F7D42">
      <w:pPr>
        <w:spacing w:after="0" w:line="360" w:lineRule="auto"/>
        <w:jc w:val="both"/>
        <w:rPr>
          <w:rFonts w:ascii="Arial" w:hAnsi="Arial" w:cs="Arial"/>
          <w:sz w:val="24"/>
          <w:szCs w:val="24"/>
        </w:rPr>
      </w:pPr>
    </w:p>
    <w:p w:rsidR="005F7D42" w:rsidRPr="002966EC" w:rsidRDefault="005F7D42" w:rsidP="005F7D42">
      <w:pPr>
        <w:spacing w:after="0" w:line="360" w:lineRule="auto"/>
        <w:ind w:firstLine="708"/>
        <w:jc w:val="both"/>
        <w:rPr>
          <w:rFonts w:ascii="Arial" w:hAnsi="Arial" w:cs="Arial"/>
          <w:sz w:val="24"/>
          <w:szCs w:val="24"/>
        </w:rPr>
      </w:pPr>
      <w:r w:rsidRPr="002966EC">
        <w:rPr>
          <w:rFonts w:ascii="Arial" w:hAnsi="Arial" w:cs="Arial"/>
          <w:sz w:val="24"/>
          <w:szCs w:val="24"/>
        </w:rPr>
        <w:t>O</w:t>
      </w:r>
      <w:r>
        <w:rPr>
          <w:rFonts w:ascii="Arial" w:hAnsi="Arial" w:cs="Arial"/>
          <w:sz w:val="24"/>
          <w:szCs w:val="24"/>
        </w:rPr>
        <w:t>s</w:t>
      </w:r>
      <w:r w:rsidRPr="002966EC">
        <w:rPr>
          <w:rFonts w:ascii="Arial" w:hAnsi="Arial" w:cs="Arial"/>
          <w:sz w:val="24"/>
          <w:szCs w:val="24"/>
        </w:rPr>
        <w:t xml:space="preserve"> pacientes com suspeita de COVID-19, que apresentarem critérios clínicos de internação deverão ser internadas em quarto privativo, na Enfermaria COVID-19, com precauções padrão durante todo o período de internação, além de precauções por contato e gotículas, sendo instituída precaução por aerossol, em caso de procedimento que produza aerossóis, como intubação, aspiração ou inalação. Os casos com indicação de terapia intensiva serão internados na UTI. As visitas devem ser suspensas. A presença de acompanhantes deve ser minimizada ao máximo, estes devem circular o mínimo possível, e de máscara cirúrgica. Lembrando que são </w:t>
      </w:r>
      <w:proofErr w:type="spellStart"/>
      <w:r w:rsidRPr="002966EC">
        <w:rPr>
          <w:rFonts w:ascii="Arial" w:hAnsi="Arial" w:cs="Arial"/>
          <w:sz w:val="24"/>
          <w:szCs w:val="24"/>
        </w:rPr>
        <w:t>contacta</w:t>
      </w:r>
      <w:bookmarkStart w:id="2" w:name="_GoBack"/>
      <w:bookmarkEnd w:id="2"/>
      <w:r w:rsidRPr="002966EC">
        <w:rPr>
          <w:rFonts w:ascii="Arial" w:hAnsi="Arial" w:cs="Arial"/>
          <w:sz w:val="24"/>
          <w:szCs w:val="24"/>
        </w:rPr>
        <w:t>ntes</w:t>
      </w:r>
      <w:proofErr w:type="spellEnd"/>
      <w:r w:rsidRPr="002966EC">
        <w:rPr>
          <w:rFonts w:ascii="Arial" w:hAnsi="Arial" w:cs="Arial"/>
          <w:sz w:val="24"/>
          <w:szCs w:val="24"/>
        </w:rPr>
        <w:t xml:space="preserve"> e potenciais transmissores, antes de apresentarem sintomas. Deve-se manter um registro de todas as pessoas que entrarem no quarto, desde profissionais de saúde a visitantes. Tempo de duração das medidas de precaução até o momento, devido ao desconhecimento do tempo de transmissibilidade, durante toda a internação.</w:t>
      </w:r>
    </w:p>
    <w:p w:rsidR="005F7D42" w:rsidRDefault="005F7D42" w:rsidP="005F7D42">
      <w:pPr>
        <w:spacing w:after="0" w:line="360" w:lineRule="auto"/>
        <w:jc w:val="both"/>
        <w:rPr>
          <w:rFonts w:ascii="Arial" w:hAnsi="Arial" w:cs="Arial"/>
          <w:b/>
          <w:sz w:val="24"/>
          <w:szCs w:val="24"/>
        </w:rPr>
      </w:pPr>
    </w:p>
    <w:p w:rsidR="005F7D42" w:rsidRDefault="005F7D42" w:rsidP="005F7D42">
      <w:pPr>
        <w:spacing w:after="0" w:line="360" w:lineRule="auto"/>
        <w:jc w:val="both"/>
        <w:rPr>
          <w:rFonts w:ascii="Arial" w:hAnsi="Arial" w:cs="Arial"/>
          <w:b/>
          <w:sz w:val="24"/>
          <w:szCs w:val="24"/>
        </w:rPr>
      </w:pPr>
      <w:r w:rsidRPr="002966EC">
        <w:rPr>
          <w:rFonts w:ascii="Arial" w:hAnsi="Arial" w:cs="Arial"/>
          <w:b/>
          <w:sz w:val="24"/>
          <w:szCs w:val="24"/>
        </w:rPr>
        <w:t>05. APLICAÇÃO DOS RECURSOS</w:t>
      </w:r>
    </w:p>
    <w:p w:rsidR="005F7D42" w:rsidRPr="002966EC" w:rsidRDefault="005F7D42" w:rsidP="005F7D42">
      <w:pPr>
        <w:spacing w:after="0" w:line="360" w:lineRule="auto"/>
        <w:jc w:val="both"/>
        <w:rPr>
          <w:rFonts w:ascii="Arial" w:hAnsi="Arial" w:cs="Arial"/>
          <w:b/>
          <w:sz w:val="24"/>
          <w:szCs w:val="24"/>
        </w:rPr>
      </w:pPr>
    </w:p>
    <w:p w:rsidR="005F7D42" w:rsidRDefault="005F7D42" w:rsidP="005F7D42">
      <w:pPr>
        <w:spacing w:after="0" w:line="360" w:lineRule="auto"/>
        <w:ind w:firstLine="708"/>
        <w:jc w:val="both"/>
        <w:rPr>
          <w:rFonts w:ascii="Arial" w:hAnsi="Arial" w:cs="Arial"/>
          <w:sz w:val="24"/>
          <w:szCs w:val="24"/>
        </w:rPr>
      </w:pPr>
      <w:r w:rsidRPr="002966EC">
        <w:rPr>
          <w:rFonts w:ascii="Arial" w:hAnsi="Arial" w:cs="Arial"/>
          <w:sz w:val="24"/>
          <w:szCs w:val="24"/>
        </w:rPr>
        <w:t>Os recursos oriundos do repasse serão aplicados na aquisição de materiais e serviços a seguir relacionados com respectivos valores estimados:</w:t>
      </w:r>
    </w:p>
    <w:p w:rsidR="005F7D42" w:rsidRDefault="005F7D42" w:rsidP="005F7D42">
      <w:pPr>
        <w:spacing w:after="0" w:line="360" w:lineRule="auto"/>
        <w:jc w:val="both"/>
        <w:rPr>
          <w:rFonts w:ascii="Arial" w:hAnsi="Arial" w:cs="Arial"/>
          <w:sz w:val="24"/>
          <w:szCs w:val="24"/>
        </w:rPr>
      </w:pPr>
    </w:p>
    <w:p w:rsidR="005F7D42" w:rsidRPr="002966EC" w:rsidRDefault="005F7D42" w:rsidP="005F7D42">
      <w:pPr>
        <w:spacing w:after="0" w:line="360" w:lineRule="auto"/>
        <w:jc w:val="both"/>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2547"/>
      </w:tblGrid>
      <w:tr w:rsidR="005F7D42" w:rsidRPr="002966EC" w:rsidTr="00213571">
        <w:trPr>
          <w:jc w:val="center"/>
        </w:trPr>
        <w:tc>
          <w:tcPr>
            <w:tcW w:w="6062" w:type="dxa"/>
          </w:tcPr>
          <w:p w:rsidR="005F7D42" w:rsidRPr="002966EC" w:rsidRDefault="005F7D42" w:rsidP="00213571">
            <w:pPr>
              <w:spacing w:after="0" w:line="240" w:lineRule="auto"/>
              <w:jc w:val="both"/>
              <w:rPr>
                <w:rFonts w:ascii="Arial" w:hAnsi="Arial" w:cs="Arial"/>
                <w:b/>
                <w:sz w:val="24"/>
                <w:szCs w:val="24"/>
              </w:rPr>
            </w:pPr>
            <w:r w:rsidRPr="002966EC">
              <w:rPr>
                <w:rFonts w:ascii="Arial" w:hAnsi="Arial" w:cs="Arial"/>
                <w:b/>
                <w:sz w:val="24"/>
                <w:szCs w:val="24"/>
              </w:rPr>
              <w:t>DESPESA</w:t>
            </w:r>
          </w:p>
        </w:tc>
        <w:tc>
          <w:tcPr>
            <w:tcW w:w="2582" w:type="dxa"/>
          </w:tcPr>
          <w:p w:rsidR="005F7D42" w:rsidRPr="002966EC" w:rsidRDefault="005F7D42" w:rsidP="00213571">
            <w:pPr>
              <w:spacing w:after="0" w:line="240" w:lineRule="auto"/>
              <w:jc w:val="both"/>
              <w:rPr>
                <w:rFonts w:ascii="Arial" w:hAnsi="Arial" w:cs="Arial"/>
                <w:b/>
                <w:sz w:val="24"/>
                <w:szCs w:val="24"/>
              </w:rPr>
            </w:pPr>
            <w:r w:rsidRPr="002966EC">
              <w:rPr>
                <w:rFonts w:ascii="Arial" w:hAnsi="Arial" w:cs="Arial"/>
                <w:b/>
                <w:sz w:val="24"/>
                <w:szCs w:val="24"/>
              </w:rPr>
              <w:t>VALOR ESTIMADO (R$)</w:t>
            </w:r>
          </w:p>
        </w:tc>
      </w:tr>
      <w:tr w:rsidR="005F7D42" w:rsidRPr="002966EC" w:rsidTr="00213571">
        <w:trPr>
          <w:jc w:val="center"/>
        </w:trPr>
        <w:tc>
          <w:tcPr>
            <w:tcW w:w="6062" w:type="dxa"/>
          </w:tcPr>
          <w:p w:rsidR="005F7D42" w:rsidRPr="002966EC" w:rsidRDefault="005F7D42" w:rsidP="00213571">
            <w:pPr>
              <w:spacing w:after="0" w:line="240" w:lineRule="auto"/>
              <w:jc w:val="both"/>
              <w:rPr>
                <w:rFonts w:ascii="Arial" w:hAnsi="Arial" w:cs="Arial"/>
                <w:sz w:val="24"/>
                <w:szCs w:val="24"/>
              </w:rPr>
            </w:pPr>
            <w:r w:rsidRPr="002966EC">
              <w:rPr>
                <w:rFonts w:ascii="Arial" w:hAnsi="Arial" w:cs="Arial"/>
                <w:sz w:val="24"/>
                <w:szCs w:val="24"/>
              </w:rPr>
              <w:t xml:space="preserve">Oxigênio </w:t>
            </w:r>
          </w:p>
        </w:tc>
        <w:tc>
          <w:tcPr>
            <w:tcW w:w="2582" w:type="dxa"/>
          </w:tcPr>
          <w:p w:rsidR="005F7D42" w:rsidRPr="002966EC" w:rsidRDefault="005F7D42" w:rsidP="00213571">
            <w:pPr>
              <w:spacing w:after="0" w:line="240" w:lineRule="auto"/>
              <w:jc w:val="right"/>
              <w:rPr>
                <w:rFonts w:ascii="Arial" w:hAnsi="Arial" w:cs="Arial"/>
                <w:sz w:val="24"/>
                <w:szCs w:val="24"/>
              </w:rPr>
            </w:pPr>
            <w:r>
              <w:rPr>
                <w:rFonts w:ascii="Arial" w:hAnsi="Arial" w:cs="Arial"/>
                <w:sz w:val="24"/>
                <w:szCs w:val="24"/>
              </w:rPr>
              <w:t>R$ 10.000,00</w:t>
            </w:r>
          </w:p>
        </w:tc>
      </w:tr>
      <w:tr w:rsidR="005F7D42" w:rsidRPr="002966EC" w:rsidTr="00213571">
        <w:trPr>
          <w:jc w:val="center"/>
        </w:trPr>
        <w:tc>
          <w:tcPr>
            <w:tcW w:w="6062" w:type="dxa"/>
          </w:tcPr>
          <w:p w:rsidR="005F7D42" w:rsidRPr="002966EC" w:rsidRDefault="005F7D42" w:rsidP="00213571">
            <w:pPr>
              <w:spacing w:after="0" w:line="240" w:lineRule="auto"/>
              <w:jc w:val="both"/>
              <w:rPr>
                <w:rFonts w:ascii="Arial" w:hAnsi="Arial" w:cs="Arial"/>
                <w:sz w:val="24"/>
                <w:szCs w:val="24"/>
              </w:rPr>
            </w:pPr>
            <w:r w:rsidRPr="002966EC">
              <w:rPr>
                <w:rFonts w:ascii="Arial" w:hAnsi="Arial" w:cs="Arial"/>
                <w:sz w:val="24"/>
                <w:szCs w:val="24"/>
              </w:rPr>
              <w:t>Energia Elétrica</w:t>
            </w:r>
          </w:p>
        </w:tc>
        <w:tc>
          <w:tcPr>
            <w:tcW w:w="2582" w:type="dxa"/>
          </w:tcPr>
          <w:p w:rsidR="005F7D42" w:rsidRPr="002966EC" w:rsidRDefault="005F7D42" w:rsidP="00213571">
            <w:pPr>
              <w:spacing w:after="0" w:line="240" w:lineRule="auto"/>
              <w:jc w:val="right"/>
              <w:rPr>
                <w:rFonts w:ascii="Arial" w:hAnsi="Arial" w:cs="Arial"/>
                <w:sz w:val="24"/>
                <w:szCs w:val="24"/>
              </w:rPr>
            </w:pPr>
            <w:r>
              <w:rPr>
                <w:rFonts w:ascii="Arial" w:hAnsi="Arial" w:cs="Arial"/>
                <w:sz w:val="24"/>
                <w:szCs w:val="24"/>
              </w:rPr>
              <w:t>R$ 15</w:t>
            </w:r>
            <w:r w:rsidRPr="002966EC">
              <w:rPr>
                <w:rFonts w:ascii="Arial" w:hAnsi="Arial" w:cs="Arial"/>
                <w:sz w:val="24"/>
                <w:szCs w:val="24"/>
              </w:rPr>
              <w:t>.000,00</w:t>
            </w:r>
          </w:p>
        </w:tc>
      </w:tr>
      <w:tr w:rsidR="005F7D42" w:rsidRPr="002966EC" w:rsidTr="00213571">
        <w:trPr>
          <w:jc w:val="center"/>
        </w:trPr>
        <w:tc>
          <w:tcPr>
            <w:tcW w:w="6062" w:type="dxa"/>
          </w:tcPr>
          <w:p w:rsidR="005F7D42" w:rsidRPr="002966EC" w:rsidRDefault="005F7D42" w:rsidP="00213571">
            <w:pPr>
              <w:spacing w:after="0" w:line="240" w:lineRule="auto"/>
              <w:jc w:val="both"/>
              <w:rPr>
                <w:rFonts w:ascii="Arial" w:hAnsi="Arial" w:cs="Arial"/>
                <w:sz w:val="24"/>
                <w:szCs w:val="24"/>
              </w:rPr>
            </w:pPr>
            <w:r w:rsidRPr="002966EC">
              <w:rPr>
                <w:rFonts w:ascii="Arial" w:hAnsi="Arial" w:cs="Arial"/>
                <w:sz w:val="24"/>
                <w:szCs w:val="24"/>
              </w:rPr>
              <w:t>Água</w:t>
            </w:r>
          </w:p>
        </w:tc>
        <w:tc>
          <w:tcPr>
            <w:tcW w:w="2582" w:type="dxa"/>
          </w:tcPr>
          <w:p w:rsidR="005F7D42" w:rsidRPr="002966EC" w:rsidRDefault="005F7D42" w:rsidP="00213571">
            <w:pPr>
              <w:spacing w:after="0" w:line="240" w:lineRule="auto"/>
              <w:jc w:val="right"/>
              <w:rPr>
                <w:rFonts w:ascii="Arial" w:hAnsi="Arial" w:cs="Arial"/>
                <w:sz w:val="24"/>
                <w:szCs w:val="24"/>
              </w:rPr>
            </w:pPr>
            <w:r>
              <w:rPr>
                <w:rFonts w:ascii="Arial" w:hAnsi="Arial" w:cs="Arial"/>
                <w:sz w:val="24"/>
                <w:szCs w:val="24"/>
              </w:rPr>
              <w:t xml:space="preserve">R$ </w:t>
            </w:r>
            <w:r w:rsidRPr="002966EC">
              <w:rPr>
                <w:rFonts w:ascii="Arial" w:hAnsi="Arial" w:cs="Arial"/>
                <w:sz w:val="24"/>
                <w:szCs w:val="24"/>
              </w:rPr>
              <w:t>2.800,00</w:t>
            </w:r>
          </w:p>
        </w:tc>
      </w:tr>
      <w:tr w:rsidR="005F7D42" w:rsidRPr="002966EC" w:rsidTr="00213571">
        <w:trPr>
          <w:jc w:val="center"/>
        </w:trPr>
        <w:tc>
          <w:tcPr>
            <w:tcW w:w="6062" w:type="dxa"/>
          </w:tcPr>
          <w:p w:rsidR="005F7D42" w:rsidRPr="002966EC" w:rsidRDefault="005F7D42" w:rsidP="00213571">
            <w:pPr>
              <w:spacing w:after="0" w:line="240" w:lineRule="auto"/>
              <w:jc w:val="both"/>
              <w:rPr>
                <w:rFonts w:ascii="Arial" w:hAnsi="Arial" w:cs="Arial"/>
                <w:sz w:val="24"/>
                <w:szCs w:val="24"/>
              </w:rPr>
            </w:pPr>
            <w:r w:rsidRPr="002966EC">
              <w:rPr>
                <w:rFonts w:ascii="Arial" w:hAnsi="Arial" w:cs="Arial"/>
                <w:sz w:val="24"/>
                <w:szCs w:val="24"/>
              </w:rPr>
              <w:t>Cozinha/Alimentação</w:t>
            </w:r>
          </w:p>
        </w:tc>
        <w:tc>
          <w:tcPr>
            <w:tcW w:w="2582" w:type="dxa"/>
          </w:tcPr>
          <w:p w:rsidR="005F7D42" w:rsidRPr="002966EC" w:rsidRDefault="005F7D42" w:rsidP="00213571">
            <w:pPr>
              <w:spacing w:after="0" w:line="240" w:lineRule="auto"/>
              <w:jc w:val="right"/>
              <w:rPr>
                <w:rFonts w:ascii="Arial" w:hAnsi="Arial" w:cs="Arial"/>
                <w:sz w:val="24"/>
                <w:szCs w:val="24"/>
              </w:rPr>
            </w:pPr>
            <w:r>
              <w:rPr>
                <w:rFonts w:ascii="Arial" w:hAnsi="Arial" w:cs="Arial"/>
                <w:sz w:val="24"/>
                <w:szCs w:val="24"/>
              </w:rPr>
              <w:t>R$ 18.000,00</w:t>
            </w:r>
          </w:p>
        </w:tc>
      </w:tr>
      <w:tr w:rsidR="005F7D42" w:rsidRPr="002966EC" w:rsidTr="00213571">
        <w:trPr>
          <w:jc w:val="center"/>
        </w:trPr>
        <w:tc>
          <w:tcPr>
            <w:tcW w:w="6062" w:type="dxa"/>
          </w:tcPr>
          <w:p w:rsidR="005F7D42" w:rsidRPr="002966EC" w:rsidRDefault="005F7D42" w:rsidP="00213571">
            <w:pPr>
              <w:spacing w:after="0" w:line="240" w:lineRule="auto"/>
              <w:jc w:val="both"/>
              <w:rPr>
                <w:rFonts w:ascii="Arial" w:hAnsi="Arial" w:cs="Arial"/>
                <w:sz w:val="24"/>
                <w:szCs w:val="24"/>
              </w:rPr>
            </w:pPr>
            <w:r w:rsidRPr="002966EC">
              <w:rPr>
                <w:rFonts w:ascii="Arial" w:hAnsi="Arial" w:cs="Arial"/>
                <w:sz w:val="24"/>
                <w:szCs w:val="24"/>
              </w:rPr>
              <w:t>Higienização</w:t>
            </w:r>
          </w:p>
        </w:tc>
        <w:tc>
          <w:tcPr>
            <w:tcW w:w="2582" w:type="dxa"/>
          </w:tcPr>
          <w:p w:rsidR="005F7D42" w:rsidRPr="002966EC" w:rsidRDefault="005F7D42" w:rsidP="00213571">
            <w:pPr>
              <w:spacing w:after="0" w:line="240" w:lineRule="auto"/>
              <w:jc w:val="right"/>
              <w:rPr>
                <w:rFonts w:ascii="Arial" w:hAnsi="Arial" w:cs="Arial"/>
                <w:sz w:val="24"/>
                <w:szCs w:val="24"/>
              </w:rPr>
            </w:pPr>
            <w:r>
              <w:rPr>
                <w:rFonts w:ascii="Arial" w:hAnsi="Arial" w:cs="Arial"/>
                <w:sz w:val="24"/>
                <w:szCs w:val="24"/>
              </w:rPr>
              <w:t xml:space="preserve">R$ </w:t>
            </w:r>
            <w:r w:rsidRPr="002966EC">
              <w:rPr>
                <w:rFonts w:ascii="Arial" w:hAnsi="Arial" w:cs="Arial"/>
                <w:sz w:val="24"/>
                <w:szCs w:val="24"/>
              </w:rPr>
              <w:t>10.000,00</w:t>
            </w:r>
          </w:p>
        </w:tc>
      </w:tr>
      <w:tr w:rsidR="005F7D42" w:rsidRPr="002966EC" w:rsidTr="00213571">
        <w:trPr>
          <w:jc w:val="center"/>
        </w:trPr>
        <w:tc>
          <w:tcPr>
            <w:tcW w:w="6062" w:type="dxa"/>
          </w:tcPr>
          <w:p w:rsidR="005F7D42" w:rsidRPr="006F43A7" w:rsidRDefault="005F7D42" w:rsidP="00213571">
            <w:pPr>
              <w:spacing w:after="0" w:line="240" w:lineRule="auto"/>
              <w:jc w:val="both"/>
              <w:rPr>
                <w:rFonts w:ascii="Arial" w:hAnsi="Arial" w:cs="Arial"/>
                <w:sz w:val="24"/>
                <w:szCs w:val="24"/>
              </w:rPr>
            </w:pPr>
            <w:r>
              <w:rPr>
                <w:rFonts w:ascii="Arial" w:hAnsi="Arial" w:cs="Arial"/>
                <w:sz w:val="24"/>
                <w:szCs w:val="24"/>
              </w:rPr>
              <w:t>Farmácia</w:t>
            </w:r>
          </w:p>
        </w:tc>
        <w:tc>
          <w:tcPr>
            <w:tcW w:w="2582" w:type="dxa"/>
          </w:tcPr>
          <w:p w:rsidR="005F7D42" w:rsidRPr="006F43A7" w:rsidRDefault="005F7D42" w:rsidP="00213571">
            <w:pPr>
              <w:spacing w:after="0" w:line="240" w:lineRule="auto"/>
              <w:jc w:val="right"/>
              <w:rPr>
                <w:rFonts w:ascii="Arial" w:hAnsi="Arial" w:cs="Arial"/>
                <w:sz w:val="24"/>
                <w:szCs w:val="24"/>
              </w:rPr>
            </w:pPr>
            <w:r>
              <w:rPr>
                <w:rFonts w:ascii="Arial" w:hAnsi="Arial" w:cs="Arial"/>
                <w:sz w:val="24"/>
                <w:szCs w:val="24"/>
              </w:rPr>
              <w:t>R$ 19.200,00</w:t>
            </w:r>
          </w:p>
        </w:tc>
      </w:tr>
      <w:tr w:rsidR="005F7D42" w:rsidRPr="002966EC" w:rsidTr="00213571">
        <w:trPr>
          <w:jc w:val="center"/>
        </w:trPr>
        <w:tc>
          <w:tcPr>
            <w:tcW w:w="6062" w:type="dxa"/>
          </w:tcPr>
          <w:p w:rsidR="005F7D42" w:rsidRPr="006F43A7" w:rsidRDefault="005F7D42" w:rsidP="00213571">
            <w:pPr>
              <w:spacing w:after="0" w:line="240" w:lineRule="auto"/>
              <w:jc w:val="both"/>
              <w:rPr>
                <w:rFonts w:ascii="Arial" w:hAnsi="Arial" w:cs="Arial"/>
                <w:sz w:val="24"/>
                <w:szCs w:val="24"/>
              </w:rPr>
            </w:pPr>
            <w:r w:rsidRPr="006F43A7">
              <w:rPr>
                <w:rFonts w:ascii="Arial" w:hAnsi="Arial" w:cs="Arial"/>
                <w:sz w:val="24"/>
                <w:szCs w:val="24"/>
              </w:rPr>
              <w:lastRenderedPageBreak/>
              <w:t xml:space="preserve">Elevador </w:t>
            </w:r>
          </w:p>
        </w:tc>
        <w:tc>
          <w:tcPr>
            <w:tcW w:w="2582" w:type="dxa"/>
          </w:tcPr>
          <w:p w:rsidR="005F7D42" w:rsidRPr="006F43A7" w:rsidRDefault="005F7D42" w:rsidP="00213571">
            <w:pPr>
              <w:spacing w:after="0" w:line="240" w:lineRule="auto"/>
              <w:jc w:val="right"/>
              <w:rPr>
                <w:rFonts w:ascii="Arial" w:hAnsi="Arial" w:cs="Arial"/>
                <w:sz w:val="24"/>
                <w:szCs w:val="24"/>
              </w:rPr>
            </w:pPr>
            <w:r>
              <w:rPr>
                <w:rFonts w:ascii="Arial" w:hAnsi="Arial" w:cs="Arial"/>
                <w:sz w:val="24"/>
                <w:szCs w:val="24"/>
              </w:rPr>
              <w:t>R$ 1.000,00</w:t>
            </w:r>
          </w:p>
        </w:tc>
      </w:tr>
      <w:tr w:rsidR="005F7D42" w:rsidRPr="002966EC" w:rsidTr="00213571">
        <w:trPr>
          <w:jc w:val="center"/>
        </w:trPr>
        <w:tc>
          <w:tcPr>
            <w:tcW w:w="6062" w:type="dxa"/>
          </w:tcPr>
          <w:p w:rsidR="005F7D42" w:rsidRPr="006F43A7" w:rsidRDefault="005F7D42" w:rsidP="00213571">
            <w:pPr>
              <w:spacing w:after="0" w:line="240" w:lineRule="auto"/>
              <w:jc w:val="both"/>
              <w:rPr>
                <w:rFonts w:ascii="Arial" w:hAnsi="Arial" w:cs="Arial"/>
                <w:sz w:val="24"/>
                <w:szCs w:val="24"/>
              </w:rPr>
            </w:pPr>
            <w:r w:rsidRPr="006F43A7">
              <w:rPr>
                <w:rFonts w:ascii="Arial" w:hAnsi="Arial" w:cs="Arial"/>
                <w:sz w:val="24"/>
                <w:szCs w:val="24"/>
              </w:rPr>
              <w:t>Telefone</w:t>
            </w:r>
          </w:p>
        </w:tc>
        <w:tc>
          <w:tcPr>
            <w:tcW w:w="2582" w:type="dxa"/>
          </w:tcPr>
          <w:p w:rsidR="005F7D42" w:rsidRPr="006F43A7" w:rsidRDefault="005F7D42" w:rsidP="00213571">
            <w:pPr>
              <w:spacing w:after="0" w:line="240" w:lineRule="auto"/>
              <w:jc w:val="right"/>
              <w:rPr>
                <w:rFonts w:ascii="Arial" w:hAnsi="Arial" w:cs="Arial"/>
                <w:sz w:val="24"/>
                <w:szCs w:val="24"/>
              </w:rPr>
            </w:pPr>
            <w:r>
              <w:rPr>
                <w:rFonts w:ascii="Arial" w:hAnsi="Arial" w:cs="Arial"/>
                <w:sz w:val="24"/>
                <w:szCs w:val="24"/>
              </w:rPr>
              <w:t>R$ 1</w:t>
            </w:r>
            <w:r w:rsidRPr="006F43A7">
              <w:rPr>
                <w:rFonts w:ascii="Arial" w:hAnsi="Arial" w:cs="Arial"/>
                <w:sz w:val="24"/>
                <w:szCs w:val="24"/>
              </w:rPr>
              <w:t>.000,00</w:t>
            </w:r>
          </w:p>
        </w:tc>
      </w:tr>
      <w:tr w:rsidR="005F7D42" w:rsidRPr="002966EC" w:rsidTr="00213571">
        <w:trPr>
          <w:jc w:val="center"/>
        </w:trPr>
        <w:tc>
          <w:tcPr>
            <w:tcW w:w="6062" w:type="dxa"/>
          </w:tcPr>
          <w:p w:rsidR="005F7D42" w:rsidRPr="006F43A7" w:rsidRDefault="005F7D42" w:rsidP="00213571">
            <w:pPr>
              <w:spacing w:after="0" w:line="240" w:lineRule="auto"/>
              <w:jc w:val="both"/>
              <w:rPr>
                <w:rFonts w:ascii="Arial" w:hAnsi="Arial" w:cs="Arial"/>
                <w:sz w:val="24"/>
                <w:szCs w:val="24"/>
              </w:rPr>
            </w:pPr>
            <w:r w:rsidRPr="006F43A7">
              <w:rPr>
                <w:rFonts w:ascii="Arial" w:hAnsi="Arial" w:cs="Arial"/>
                <w:sz w:val="24"/>
                <w:szCs w:val="24"/>
              </w:rPr>
              <w:t>Agua</w:t>
            </w:r>
          </w:p>
        </w:tc>
        <w:tc>
          <w:tcPr>
            <w:tcW w:w="2582" w:type="dxa"/>
          </w:tcPr>
          <w:p w:rsidR="005F7D42" w:rsidRPr="006F43A7" w:rsidRDefault="005F7D42" w:rsidP="00213571">
            <w:pPr>
              <w:spacing w:after="0" w:line="240" w:lineRule="auto"/>
              <w:jc w:val="right"/>
              <w:rPr>
                <w:rFonts w:ascii="Arial" w:hAnsi="Arial" w:cs="Arial"/>
                <w:sz w:val="24"/>
                <w:szCs w:val="24"/>
              </w:rPr>
            </w:pPr>
            <w:r>
              <w:rPr>
                <w:rFonts w:ascii="Arial" w:hAnsi="Arial" w:cs="Arial"/>
                <w:sz w:val="24"/>
                <w:szCs w:val="24"/>
              </w:rPr>
              <w:t>R$ 1.000,00</w:t>
            </w:r>
          </w:p>
        </w:tc>
      </w:tr>
      <w:tr w:rsidR="005F7D42" w:rsidRPr="002966EC" w:rsidTr="00213571">
        <w:trPr>
          <w:jc w:val="center"/>
        </w:trPr>
        <w:tc>
          <w:tcPr>
            <w:tcW w:w="6062" w:type="dxa"/>
          </w:tcPr>
          <w:p w:rsidR="005F7D42" w:rsidRPr="002966EC" w:rsidRDefault="005F7D42" w:rsidP="00213571">
            <w:pPr>
              <w:spacing w:after="0" w:line="240" w:lineRule="auto"/>
              <w:jc w:val="both"/>
              <w:rPr>
                <w:rFonts w:ascii="Arial" w:hAnsi="Arial" w:cs="Arial"/>
                <w:b/>
                <w:sz w:val="24"/>
                <w:szCs w:val="24"/>
              </w:rPr>
            </w:pPr>
          </w:p>
        </w:tc>
        <w:tc>
          <w:tcPr>
            <w:tcW w:w="2582" w:type="dxa"/>
          </w:tcPr>
          <w:p w:rsidR="005F7D42" w:rsidRPr="002966EC" w:rsidRDefault="005F7D42" w:rsidP="00213571">
            <w:pPr>
              <w:spacing w:after="0" w:line="240" w:lineRule="auto"/>
              <w:jc w:val="both"/>
              <w:rPr>
                <w:rFonts w:ascii="Arial" w:hAnsi="Arial" w:cs="Arial"/>
                <w:b/>
                <w:sz w:val="24"/>
                <w:szCs w:val="24"/>
              </w:rPr>
            </w:pPr>
          </w:p>
        </w:tc>
      </w:tr>
      <w:tr w:rsidR="005F7D42" w:rsidRPr="002966EC" w:rsidTr="00213571">
        <w:trPr>
          <w:jc w:val="center"/>
        </w:trPr>
        <w:tc>
          <w:tcPr>
            <w:tcW w:w="6062" w:type="dxa"/>
          </w:tcPr>
          <w:p w:rsidR="005F7D42" w:rsidRPr="002966EC" w:rsidRDefault="005F7D42" w:rsidP="00213571">
            <w:pPr>
              <w:spacing w:after="0" w:line="240" w:lineRule="auto"/>
              <w:jc w:val="both"/>
              <w:rPr>
                <w:rFonts w:ascii="Arial" w:hAnsi="Arial" w:cs="Arial"/>
                <w:b/>
                <w:sz w:val="24"/>
                <w:szCs w:val="24"/>
              </w:rPr>
            </w:pPr>
            <w:r>
              <w:rPr>
                <w:rFonts w:ascii="Arial" w:hAnsi="Arial" w:cs="Arial"/>
                <w:b/>
                <w:sz w:val="24"/>
                <w:szCs w:val="24"/>
              </w:rPr>
              <w:t>TOTAL</w:t>
            </w:r>
          </w:p>
        </w:tc>
        <w:tc>
          <w:tcPr>
            <w:tcW w:w="2582" w:type="dxa"/>
          </w:tcPr>
          <w:p w:rsidR="005F7D42" w:rsidRPr="002966EC" w:rsidRDefault="005F7D42" w:rsidP="00213571">
            <w:pPr>
              <w:spacing w:after="0" w:line="240" w:lineRule="auto"/>
              <w:jc w:val="right"/>
              <w:rPr>
                <w:rFonts w:ascii="Arial" w:hAnsi="Arial" w:cs="Arial"/>
                <w:b/>
                <w:sz w:val="24"/>
                <w:szCs w:val="24"/>
              </w:rPr>
            </w:pPr>
            <w:r>
              <w:rPr>
                <w:rFonts w:ascii="Arial" w:hAnsi="Arial" w:cs="Arial"/>
                <w:b/>
                <w:sz w:val="24"/>
                <w:szCs w:val="24"/>
              </w:rPr>
              <w:t>R$ 78.000,00</w:t>
            </w:r>
          </w:p>
        </w:tc>
      </w:tr>
    </w:tbl>
    <w:p w:rsidR="005F7D42" w:rsidRPr="002966EC" w:rsidRDefault="005F7D42" w:rsidP="005F7D42">
      <w:pPr>
        <w:jc w:val="both"/>
        <w:rPr>
          <w:rFonts w:ascii="Arial" w:hAnsi="Arial" w:cs="Arial"/>
          <w:sz w:val="24"/>
          <w:szCs w:val="24"/>
        </w:rPr>
      </w:pPr>
    </w:p>
    <w:p w:rsidR="005F7D42" w:rsidRPr="002966EC" w:rsidRDefault="005F7D42" w:rsidP="005F7D42">
      <w:pPr>
        <w:ind w:firstLine="708"/>
        <w:jc w:val="both"/>
        <w:rPr>
          <w:rFonts w:ascii="Arial" w:hAnsi="Arial" w:cs="Arial"/>
          <w:sz w:val="24"/>
          <w:szCs w:val="24"/>
        </w:rPr>
      </w:pPr>
      <w:r>
        <w:rPr>
          <w:rFonts w:ascii="Arial" w:hAnsi="Arial" w:cs="Arial"/>
          <w:sz w:val="24"/>
          <w:szCs w:val="24"/>
        </w:rPr>
        <w:t>Anta Gorda, 27</w:t>
      </w:r>
      <w:r w:rsidRPr="002966EC">
        <w:rPr>
          <w:rFonts w:ascii="Arial" w:hAnsi="Arial" w:cs="Arial"/>
          <w:sz w:val="24"/>
          <w:szCs w:val="24"/>
        </w:rPr>
        <w:t xml:space="preserve"> de abril de 2021.</w:t>
      </w:r>
    </w:p>
    <w:p w:rsidR="005F7D42" w:rsidRPr="00CF21A5" w:rsidRDefault="005F7D42" w:rsidP="005F7D42">
      <w:pPr>
        <w:jc w:val="both"/>
        <w:rPr>
          <w:sz w:val="24"/>
          <w:szCs w:val="24"/>
        </w:rPr>
      </w:pPr>
    </w:p>
    <w:p w:rsidR="005F7D42" w:rsidRPr="00CF21A5" w:rsidRDefault="005F7D42" w:rsidP="005F7D42">
      <w:pPr>
        <w:jc w:val="both"/>
        <w:rPr>
          <w:sz w:val="24"/>
          <w:szCs w:val="24"/>
        </w:rPr>
      </w:pPr>
    </w:p>
    <w:p w:rsidR="005F7D42" w:rsidRPr="002966EC" w:rsidRDefault="005F7D42" w:rsidP="005F7D42">
      <w:pPr>
        <w:jc w:val="center"/>
        <w:rPr>
          <w:rFonts w:ascii="Arial" w:hAnsi="Arial" w:cs="Arial"/>
          <w:b/>
          <w:sz w:val="24"/>
          <w:szCs w:val="24"/>
        </w:rPr>
      </w:pPr>
      <w:r w:rsidRPr="002966EC">
        <w:rPr>
          <w:rFonts w:ascii="Arial" w:hAnsi="Arial" w:cs="Arial"/>
          <w:b/>
          <w:sz w:val="24"/>
          <w:szCs w:val="24"/>
        </w:rPr>
        <w:t xml:space="preserve">Sandra </w:t>
      </w:r>
      <w:proofErr w:type="spellStart"/>
      <w:r w:rsidRPr="002966EC">
        <w:rPr>
          <w:rFonts w:ascii="Arial" w:hAnsi="Arial" w:cs="Arial"/>
          <w:b/>
          <w:sz w:val="24"/>
          <w:szCs w:val="24"/>
        </w:rPr>
        <w:t>Bresciani</w:t>
      </w:r>
      <w:proofErr w:type="spellEnd"/>
    </w:p>
    <w:p w:rsidR="005F7D42" w:rsidRPr="002966EC" w:rsidRDefault="005F7D42" w:rsidP="005F7D42">
      <w:pPr>
        <w:jc w:val="center"/>
        <w:rPr>
          <w:rFonts w:ascii="Arial" w:hAnsi="Arial" w:cs="Arial"/>
          <w:b/>
          <w:sz w:val="24"/>
          <w:szCs w:val="24"/>
        </w:rPr>
      </w:pPr>
      <w:r w:rsidRPr="002966EC">
        <w:rPr>
          <w:rFonts w:ascii="Arial" w:hAnsi="Arial" w:cs="Arial"/>
          <w:b/>
          <w:sz w:val="24"/>
          <w:szCs w:val="24"/>
        </w:rPr>
        <w:t>Presidente da Associação</w:t>
      </w:r>
    </w:p>
    <w:p w:rsidR="005F7D42" w:rsidRDefault="005F7D42" w:rsidP="005F7D42">
      <w:pPr>
        <w:jc w:val="both"/>
      </w:pPr>
    </w:p>
    <w:sectPr w:rsidR="005F7D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1536"/>
    <w:multiLevelType w:val="hybridMultilevel"/>
    <w:tmpl w:val="363A9ECE"/>
    <w:lvl w:ilvl="0" w:tplc="139214A4">
      <w:start w:val="3"/>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F135053"/>
    <w:multiLevelType w:val="hybridMultilevel"/>
    <w:tmpl w:val="A928FE76"/>
    <w:lvl w:ilvl="0" w:tplc="650E5DD2">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8C"/>
    <w:rsid w:val="005F7D42"/>
    <w:rsid w:val="0065160E"/>
    <w:rsid w:val="00FC0D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0855"/>
  <w15:chartTrackingRefBased/>
  <w15:docId w15:val="{7E75B4F5-9341-413A-B1DA-CC5D099C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2307</Words>
  <Characters>12458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Suami</dc:creator>
  <cp:keywords/>
  <dc:description/>
  <cp:lastModifiedBy>Suami</cp:lastModifiedBy>
  <cp:revision>2</cp:revision>
  <dcterms:created xsi:type="dcterms:W3CDTF">2021-05-11T17:38:00Z</dcterms:created>
  <dcterms:modified xsi:type="dcterms:W3CDTF">2021-05-12T12:56:00Z</dcterms:modified>
</cp:coreProperties>
</file>