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CC" w:rsidRPr="00084326" w:rsidRDefault="00C35BCC" w:rsidP="00C35BCC">
      <w:pPr>
        <w:spacing w:afterLines="120" w:after="288" w:line="240" w:lineRule="auto"/>
        <w:ind w:left="708" w:firstLine="708"/>
        <w:jc w:val="both"/>
        <w:rPr>
          <w:rFonts w:ascii="Arial" w:hAnsi="Arial"/>
          <w:bCs/>
          <w:snapToGrid w:val="0"/>
          <w:sz w:val="21"/>
          <w:szCs w:val="21"/>
          <w:lang w:eastAsia="pt-BR"/>
        </w:rPr>
      </w:pPr>
      <w:r w:rsidRPr="00084326">
        <w:rPr>
          <w:rFonts w:ascii="Arial" w:hAnsi="Arial"/>
          <w:bCs/>
          <w:snapToGrid w:val="0"/>
          <w:sz w:val="21"/>
          <w:szCs w:val="21"/>
          <w:lang w:eastAsia="pt-BR"/>
        </w:rPr>
        <w:t xml:space="preserve">Lei </w:t>
      </w:r>
      <w:r>
        <w:rPr>
          <w:rFonts w:ascii="Arial" w:hAnsi="Arial"/>
          <w:bCs/>
          <w:snapToGrid w:val="0"/>
          <w:sz w:val="21"/>
          <w:szCs w:val="21"/>
          <w:lang w:eastAsia="pt-BR"/>
        </w:rPr>
        <w:t>Municipal nº 2.543/2021, de 14 de setembro</w:t>
      </w:r>
      <w:r w:rsidRPr="00084326">
        <w:rPr>
          <w:rFonts w:ascii="Arial" w:hAnsi="Arial"/>
          <w:bCs/>
          <w:snapToGrid w:val="0"/>
          <w:sz w:val="21"/>
          <w:szCs w:val="21"/>
          <w:lang w:eastAsia="pt-BR"/>
        </w:rPr>
        <w:t xml:space="preserve"> de 2021.</w:t>
      </w:r>
    </w:p>
    <w:p w:rsidR="00C35BCC" w:rsidRPr="00084326" w:rsidRDefault="00C35BCC" w:rsidP="00C35BCC">
      <w:pPr>
        <w:spacing w:afterLines="120" w:after="288" w:line="240" w:lineRule="auto"/>
        <w:ind w:left="708" w:firstLine="708"/>
        <w:jc w:val="both"/>
        <w:rPr>
          <w:rFonts w:ascii="Arial" w:hAnsi="Arial"/>
          <w:bCs/>
          <w:i/>
          <w:snapToGrid w:val="0"/>
          <w:sz w:val="21"/>
          <w:szCs w:val="21"/>
          <w:lang w:eastAsia="pt-BR"/>
        </w:rPr>
      </w:pPr>
    </w:p>
    <w:p w:rsidR="00C35BCC" w:rsidRPr="00084326" w:rsidRDefault="00C35BCC" w:rsidP="00C35BCC">
      <w:pPr>
        <w:spacing w:afterLines="120" w:after="288" w:line="360" w:lineRule="auto"/>
        <w:ind w:left="4961"/>
        <w:jc w:val="both"/>
        <w:rPr>
          <w:rFonts w:ascii="Arial" w:hAnsi="Arial"/>
          <w:bCs/>
          <w:i/>
          <w:snapToGrid w:val="0"/>
          <w:sz w:val="21"/>
          <w:szCs w:val="21"/>
          <w:lang w:eastAsia="pt-BR"/>
        </w:rPr>
      </w:pPr>
      <w:r w:rsidRPr="00084326">
        <w:rPr>
          <w:rFonts w:ascii="Arial" w:hAnsi="Arial"/>
          <w:bCs/>
          <w:i/>
          <w:snapToGrid w:val="0"/>
          <w:sz w:val="21"/>
          <w:szCs w:val="21"/>
          <w:lang w:eastAsia="pt-BR"/>
        </w:rPr>
        <w:t>“Dispõe sobre o Plano P</w:t>
      </w:r>
      <w:r>
        <w:rPr>
          <w:rFonts w:ascii="Arial" w:hAnsi="Arial"/>
          <w:bCs/>
          <w:i/>
          <w:snapToGrid w:val="0"/>
          <w:sz w:val="21"/>
          <w:szCs w:val="21"/>
          <w:lang w:eastAsia="pt-BR"/>
        </w:rPr>
        <w:t>lurianual para o quadriênio 2022-2025</w:t>
      </w:r>
      <w:r w:rsidRPr="00084326">
        <w:rPr>
          <w:rFonts w:ascii="Arial" w:hAnsi="Arial"/>
          <w:bCs/>
          <w:i/>
          <w:snapToGrid w:val="0"/>
          <w:sz w:val="21"/>
          <w:szCs w:val="21"/>
          <w:lang w:eastAsia="pt-BR"/>
        </w:rPr>
        <w:t>, e dá outras providências”.</w:t>
      </w:r>
    </w:p>
    <w:p w:rsidR="00C35BCC" w:rsidRPr="00084326" w:rsidRDefault="00C35BCC" w:rsidP="00C35BCC">
      <w:pPr>
        <w:spacing w:afterLines="120" w:after="288" w:line="360" w:lineRule="auto"/>
        <w:ind w:left="4961" w:firstLine="1"/>
        <w:rPr>
          <w:rFonts w:ascii="Arial" w:hAnsi="Arial"/>
          <w:bCs/>
          <w:snapToGrid w:val="0"/>
          <w:sz w:val="21"/>
          <w:szCs w:val="21"/>
          <w:lang w:eastAsia="pt-BR"/>
        </w:rPr>
      </w:pPr>
    </w:p>
    <w:p w:rsidR="00C35BCC" w:rsidRPr="00084326" w:rsidRDefault="00C35BCC" w:rsidP="00C35BCC">
      <w:pPr>
        <w:spacing w:afterLines="120" w:after="288" w:line="360" w:lineRule="auto"/>
        <w:ind w:right="142" w:firstLine="1418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 xml:space="preserve">Francisco David </w:t>
      </w:r>
      <w:proofErr w:type="spellStart"/>
      <w:r w:rsidRPr="00084326">
        <w:rPr>
          <w:rFonts w:ascii="Arial" w:hAnsi="Arial" w:cs="Arial"/>
          <w:sz w:val="21"/>
          <w:szCs w:val="21"/>
        </w:rPr>
        <w:t>Frighetto</w:t>
      </w:r>
      <w:proofErr w:type="spellEnd"/>
      <w:r w:rsidRPr="00084326">
        <w:rPr>
          <w:rFonts w:ascii="Arial" w:hAnsi="Arial" w:cs="Arial"/>
          <w:sz w:val="21"/>
          <w:szCs w:val="21"/>
        </w:rPr>
        <w:t>, Prefeito Municipal de Anta Gorda, Estado do Rio Grande do Sul, no uso das atribuições que lhe confere a Lei Orgânica Municipal,</w:t>
      </w:r>
    </w:p>
    <w:p w:rsidR="00C35BCC" w:rsidRPr="00084326" w:rsidRDefault="00C35BCC" w:rsidP="00C35BCC">
      <w:pPr>
        <w:spacing w:afterLines="120" w:after="288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>Faço saber, que a Câmara de Vereadores aprovou e eu, no uso das atribuições legais, sanciono e promulgo a seguinte Lei:</w:t>
      </w:r>
    </w:p>
    <w:p w:rsidR="00C35BCC" w:rsidRPr="00084326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b/>
          <w:sz w:val="21"/>
          <w:szCs w:val="21"/>
        </w:rPr>
        <w:t>Art. 1º</w:t>
      </w:r>
      <w:r w:rsidRPr="00084326">
        <w:rPr>
          <w:rFonts w:ascii="Arial" w:hAnsi="Arial" w:cs="Arial"/>
          <w:sz w:val="21"/>
          <w:szCs w:val="21"/>
        </w:rPr>
        <w:t xml:space="preserve"> Esta Lei institui o Plano Plurianual para o quadriênio 2022/2025, em cumprimento ao disposto no art. 165, I, § 1º, da Constituição da República, estabelecendo, para o período, os programas com as respectivas diretrizes, objetivos e metas para as despesas de capital e outras delas decorrentes e para os programas de duração continuada, na forma dos Anexos I, II e III</w:t>
      </w:r>
      <w:r>
        <w:rPr>
          <w:rFonts w:ascii="Arial" w:hAnsi="Arial" w:cs="Arial"/>
          <w:sz w:val="21"/>
          <w:szCs w:val="21"/>
        </w:rPr>
        <w:t xml:space="preserve"> que integram esta L</w:t>
      </w:r>
      <w:r w:rsidRPr="00084326">
        <w:rPr>
          <w:rFonts w:ascii="Arial" w:hAnsi="Arial" w:cs="Arial"/>
          <w:sz w:val="21"/>
          <w:szCs w:val="21"/>
        </w:rPr>
        <w:t>ei.</w:t>
      </w:r>
    </w:p>
    <w:p w:rsidR="00C35BCC" w:rsidRPr="00084326" w:rsidRDefault="00C35BCC" w:rsidP="00C35BCC">
      <w:pPr>
        <w:spacing w:afterLines="120" w:after="288"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b/>
          <w:sz w:val="21"/>
          <w:szCs w:val="21"/>
        </w:rPr>
        <w:t>Art. 2º</w:t>
      </w:r>
      <w:r w:rsidRPr="00084326">
        <w:rPr>
          <w:rFonts w:ascii="Arial" w:hAnsi="Arial" w:cs="Arial"/>
          <w:sz w:val="21"/>
          <w:szCs w:val="21"/>
        </w:rPr>
        <w:t xml:space="preserve"> Para efeitos desta Lei entende-se por:</w:t>
      </w:r>
    </w:p>
    <w:p w:rsidR="00C35BCC" w:rsidRPr="00084326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>I - Programa, o instrumento de organização da atuação governamental, que articula um conjunto de ações que concorrem para um objetivo comum pré-estabelecido, mensurado por indicadores, visando à solução de um problema ou ao atendimento de uma necessidade ou demanda da sociedade;</w:t>
      </w:r>
    </w:p>
    <w:p w:rsidR="00C35BCC" w:rsidRPr="00084326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>II - Programa Finalístico - aquele que resulta em bens ou serviços ofertados diretamente à sociedade;</w:t>
      </w:r>
    </w:p>
    <w:p w:rsidR="00C35BCC" w:rsidRPr="00084326" w:rsidRDefault="00C35BCC" w:rsidP="00C35BCC">
      <w:pPr>
        <w:spacing w:afterLines="120" w:after="288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>III - Programa de Gestão e Manutenção de Serviços: é único para todos os órgãos e entidades da administração municipal reunindo as ações de planejamento, formulação, gestão, coordenação, avaliação ou controle das políticas públicas, incluindo atividades de natureza tipicamente administrativa, que colaboram para a consecução dos objetivos dos programas finalísticos;</w:t>
      </w:r>
    </w:p>
    <w:p w:rsidR="00C35BCC" w:rsidRPr="00084326" w:rsidRDefault="00C35BCC" w:rsidP="00C35BCC">
      <w:pPr>
        <w:spacing w:afterLines="120" w:after="288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>IV - Encargos Especiais do Município: programa de cunho orçamentário, que engloba ações de natureza financeira, não associáveis aos programas finalísticos ou ao programa de gestão e manutenção de serviço, não figurando na programação do PPA 2022-</w:t>
      </w:r>
      <w:r w:rsidRPr="00084326">
        <w:rPr>
          <w:rFonts w:ascii="Arial" w:hAnsi="Arial" w:cs="Arial"/>
          <w:sz w:val="21"/>
          <w:szCs w:val="21"/>
        </w:rPr>
        <w:lastRenderedPageBreak/>
        <w:t>2025, sendo apenas considerado para fins de estabelecimento do cenário financeiro que orientará a fixação das metas dos demais programas;</w:t>
      </w:r>
    </w:p>
    <w:p w:rsidR="00C35BCC" w:rsidRPr="00884429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 xml:space="preserve">V </w:t>
      </w:r>
      <w:r>
        <w:rPr>
          <w:rFonts w:ascii="Arial" w:hAnsi="Arial" w:cs="Arial"/>
          <w:sz w:val="21"/>
          <w:szCs w:val="21"/>
        </w:rPr>
        <w:t>-</w:t>
      </w:r>
      <w:r w:rsidRPr="00884429">
        <w:rPr>
          <w:rFonts w:ascii="Arial" w:hAnsi="Arial" w:cs="Arial"/>
          <w:sz w:val="21"/>
          <w:szCs w:val="21"/>
        </w:rPr>
        <w:t xml:space="preserve"> Ação - o conjunto de operações cujos produtos contribuem para os objetivos do programa;</w:t>
      </w:r>
    </w:p>
    <w:p w:rsidR="00C35BCC" w:rsidRPr="00884429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</w:t>
      </w:r>
      <w:r w:rsidRPr="0088442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-</w:t>
      </w:r>
      <w:r w:rsidRPr="00884429">
        <w:rPr>
          <w:rFonts w:ascii="Arial" w:hAnsi="Arial" w:cs="Arial"/>
          <w:sz w:val="21"/>
          <w:szCs w:val="21"/>
        </w:rPr>
        <w:t xml:space="preserve"> Produto - bem ou serviço que resulta da ação, destinado ao público-alvo;</w:t>
      </w:r>
    </w:p>
    <w:p w:rsidR="00C35BCC" w:rsidRPr="00884429" w:rsidRDefault="00C35BCC" w:rsidP="00C35BCC">
      <w:pPr>
        <w:spacing w:afterLines="120" w:after="288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</w:t>
      </w:r>
      <w:r w:rsidRPr="00884429">
        <w:rPr>
          <w:rFonts w:ascii="Arial" w:hAnsi="Arial" w:cs="Arial"/>
          <w:sz w:val="21"/>
          <w:szCs w:val="21"/>
        </w:rPr>
        <w:t xml:space="preserve">I </w:t>
      </w:r>
      <w:r>
        <w:rPr>
          <w:rFonts w:ascii="Arial" w:hAnsi="Arial" w:cs="Arial"/>
          <w:sz w:val="21"/>
          <w:szCs w:val="21"/>
        </w:rPr>
        <w:t>-</w:t>
      </w:r>
      <w:r w:rsidRPr="00884429">
        <w:rPr>
          <w:rFonts w:ascii="Arial" w:hAnsi="Arial" w:cs="Arial"/>
          <w:sz w:val="21"/>
          <w:szCs w:val="21"/>
        </w:rPr>
        <w:t xml:space="preserve"> Meta - quantidade de produto que se deseja obter em determinado horizonte temporal, expressa na unidade de medida adotada.</w:t>
      </w:r>
    </w:p>
    <w:p w:rsidR="00C35BCC" w:rsidRPr="00084326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b/>
          <w:sz w:val="21"/>
          <w:szCs w:val="21"/>
        </w:rPr>
        <w:t>Art. 3º</w:t>
      </w:r>
      <w:r w:rsidRPr="00084326">
        <w:rPr>
          <w:rFonts w:ascii="Arial" w:hAnsi="Arial" w:cs="Arial"/>
          <w:sz w:val="21"/>
          <w:szCs w:val="21"/>
        </w:rPr>
        <w:t xml:space="preserve"> A programação constante no PPA deverá ser financiada pelos recursos da arrecadação própria do Município, das Operações de Crédito Internas e Externas, dos convênios, contratos ou instrumentos congêneres celebrados com a União, Estado ou outros Municípios, das transferências legais obrigatórias e, subsidiariamente, recursos de parcerias com a iniciativa privada.</w:t>
      </w:r>
    </w:p>
    <w:p w:rsidR="00C35BCC" w:rsidRPr="00884429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>Parágrafo único. Os valores financeiros constantes nos anexos e nas tabelas desta Lei são referenciais e não constituem limite para a programação da despesa na Lei Orçamentária Anual, que deverá obedecer aos parâmetros fixados pela Lei de Diretrizes Orçamentárias e as receitas efetivamente previstas em cada ano, consoante com a legislação e o cenário econômico em</w:t>
      </w:r>
      <w:r w:rsidRPr="00884429">
        <w:rPr>
          <w:rFonts w:ascii="Arial" w:hAnsi="Arial" w:cs="Arial"/>
          <w:sz w:val="21"/>
          <w:szCs w:val="21"/>
        </w:rPr>
        <w:t xml:space="preserve"> vigor à época.</w:t>
      </w:r>
    </w:p>
    <w:p w:rsidR="00C35BCC" w:rsidRPr="00884429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b/>
          <w:sz w:val="21"/>
          <w:szCs w:val="21"/>
        </w:rPr>
        <w:t>Art. 4º</w:t>
      </w:r>
      <w:r w:rsidRPr="00884429">
        <w:rPr>
          <w:rFonts w:ascii="Arial" w:hAnsi="Arial" w:cs="Arial"/>
          <w:sz w:val="21"/>
          <w:szCs w:val="21"/>
        </w:rPr>
        <w:t xml:space="preserve"> As metas físicas das ações estabelecidas para o período 2022</w:t>
      </w:r>
      <w:r>
        <w:rPr>
          <w:rFonts w:ascii="Arial" w:hAnsi="Arial" w:cs="Arial"/>
          <w:sz w:val="21"/>
          <w:szCs w:val="21"/>
        </w:rPr>
        <w:t>/</w:t>
      </w:r>
      <w:r w:rsidRPr="00884429">
        <w:rPr>
          <w:rFonts w:ascii="Arial" w:hAnsi="Arial" w:cs="Arial"/>
          <w:sz w:val="21"/>
          <w:szCs w:val="21"/>
        </w:rPr>
        <w:t>2025 constituem referências a serem observadas pelas leis de diretrizes orçamentárias e pelas leis orçamentárias e suas respectivas alterações.</w:t>
      </w:r>
    </w:p>
    <w:p w:rsidR="00C35BCC" w:rsidRPr="00884429" w:rsidRDefault="00C35BCC" w:rsidP="00C35BCC">
      <w:pPr>
        <w:spacing w:afterLines="120" w:after="288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b/>
          <w:sz w:val="21"/>
          <w:szCs w:val="21"/>
        </w:rPr>
        <w:t>Art. 5º</w:t>
      </w:r>
      <w:r w:rsidRPr="00884429">
        <w:rPr>
          <w:rFonts w:ascii="Arial" w:hAnsi="Arial" w:cs="Arial"/>
          <w:sz w:val="21"/>
          <w:szCs w:val="21"/>
        </w:rPr>
        <w:t xml:space="preserve"> A inclusão, exclusão ou alteração de programas con</w:t>
      </w:r>
      <w:r>
        <w:rPr>
          <w:rFonts w:ascii="Arial" w:hAnsi="Arial" w:cs="Arial"/>
          <w:sz w:val="21"/>
          <w:szCs w:val="21"/>
        </w:rPr>
        <w:t>stantes desta Lei serão proposta</w:t>
      </w:r>
      <w:r w:rsidRPr="00884429">
        <w:rPr>
          <w:rFonts w:ascii="Arial" w:hAnsi="Arial" w:cs="Arial"/>
          <w:sz w:val="21"/>
          <w:szCs w:val="21"/>
        </w:rPr>
        <w:t>s pelo Poder Executivo, através de Projeto de Lei de Revisão do Plano ou Projeto de Lei específic</w:t>
      </w:r>
      <w:r>
        <w:rPr>
          <w:rFonts w:ascii="Arial" w:hAnsi="Arial" w:cs="Arial"/>
          <w:sz w:val="21"/>
          <w:szCs w:val="21"/>
        </w:rPr>
        <w:t>o</w:t>
      </w:r>
      <w:r w:rsidRPr="00884429">
        <w:rPr>
          <w:rFonts w:ascii="Arial" w:hAnsi="Arial" w:cs="Arial"/>
          <w:sz w:val="21"/>
          <w:szCs w:val="21"/>
        </w:rPr>
        <w:t>.</w:t>
      </w:r>
    </w:p>
    <w:p w:rsidR="00C35BCC" w:rsidRPr="00884429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b/>
          <w:sz w:val="21"/>
          <w:szCs w:val="21"/>
        </w:rPr>
        <w:t>Art.6º</w:t>
      </w:r>
      <w:r w:rsidRPr="00884429">
        <w:rPr>
          <w:rFonts w:ascii="Arial" w:hAnsi="Arial" w:cs="Arial"/>
          <w:sz w:val="21"/>
          <w:szCs w:val="21"/>
        </w:rPr>
        <w:t xml:space="preserve"> A inclusão, exclusão ou alteração de ações, produtos e metas no Plano Plurianual poderão ocorrer por intermédio da Lei de Diretrizes Orçamentárias, da Lei Orçamentária Anual ou de seus créditos adicionais, apropriando-se ao respectivo programa, as modificações consequentes.</w:t>
      </w:r>
    </w:p>
    <w:p w:rsidR="00C35BCC" w:rsidRPr="00884429" w:rsidRDefault="00C35BCC" w:rsidP="00C35BCC">
      <w:pPr>
        <w:autoSpaceDE w:val="0"/>
        <w:autoSpaceDN w:val="0"/>
        <w:adjustRightInd w:val="0"/>
        <w:spacing w:afterLines="120" w:after="288" w:line="360" w:lineRule="auto"/>
        <w:ind w:firstLine="1416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884429">
        <w:rPr>
          <w:rFonts w:ascii="Arial" w:hAnsi="Arial" w:cs="Arial"/>
          <w:sz w:val="21"/>
          <w:szCs w:val="21"/>
        </w:rPr>
        <w:t xml:space="preserve"> </w:t>
      </w:r>
      <w:r w:rsidRPr="00884429">
        <w:rPr>
          <w:rFonts w:ascii="Arial" w:hAnsi="Arial" w:cs="Arial"/>
          <w:b/>
          <w:sz w:val="21"/>
          <w:szCs w:val="21"/>
        </w:rPr>
        <w:t>Art.7º</w:t>
      </w:r>
      <w:r w:rsidRPr="00884429">
        <w:rPr>
          <w:rFonts w:ascii="Arial" w:hAnsi="Arial" w:cs="Arial"/>
          <w:sz w:val="21"/>
          <w:szCs w:val="21"/>
        </w:rPr>
        <w:t xml:space="preserve"> </w:t>
      </w:r>
      <w:r w:rsidRPr="00884429">
        <w:rPr>
          <w:rFonts w:ascii="Arial" w:eastAsia="SimSun" w:hAnsi="Arial" w:cs="Arial"/>
          <w:sz w:val="21"/>
          <w:szCs w:val="21"/>
          <w:lang w:eastAsia="zh-CN"/>
        </w:rPr>
        <w:t xml:space="preserve">O acompanhamento da </w:t>
      </w:r>
      <w:r w:rsidRPr="00084326">
        <w:rPr>
          <w:rFonts w:ascii="Arial" w:eastAsia="SimSun" w:hAnsi="Arial" w:cs="Arial"/>
          <w:sz w:val="21"/>
          <w:szCs w:val="21"/>
          <w:lang w:eastAsia="zh-CN"/>
        </w:rPr>
        <w:t>execução dos programas do PPA será feito com base no desempenho dos indicadores, ou, na falta destes, com base</w:t>
      </w:r>
      <w:r>
        <w:rPr>
          <w:rFonts w:ascii="Arial" w:eastAsia="SimSun" w:hAnsi="Arial" w:cs="Arial"/>
          <w:sz w:val="21"/>
          <w:szCs w:val="21"/>
          <w:lang w:eastAsia="zh-CN"/>
        </w:rPr>
        <w:t xml:space="preserve"> na</w:t>
      </w:r>
      <w:r w:rsidRPr="00884429">
        <w:rPr>
          <w:rFonts w:ascii="Arial" w:eastAsia="SimSun" w:hAnsi="Arial" w:cs="Arial"/>
          <w:sz w:val="21"/>
          <w:szCs w:val="21"/>
          <w:lang w:eastAsia="zh-CN"/>
        </w:rPr>
        <w:t xml:space="preserve"> realização das metas físicas e financeiras, cujas informações serão apuradas periodicamente e terão a finalidade de medir os resultados alcançados.</w:t>
      </w:r>
    </w:p>
    <w:p w:rsidR="00C35BCC" w:rsidRPr="00884429" w:rsidRDefault="00C35BCC" w:rsidP="00C35BCC">
      <w:pPr>
        <w:autoSpaceDE w:val="0"/>
        <w:autoSpaceDN w:val="0"/>
        <w:adjustRightInd w:val="0"/>
        <w:spacing w:afterLines="120" w:after="288" w:line="360" w:lineRule="auto"/>
        <w:ind w:firstLine="1418"/>
        <w:jc w:val="both"/>
        <w:rPr>
          <w:rFonts w:ascii="Arial" w:eastAsia="SimSun" w:hAnsi="Arial" w:cs="Arial"/>
          <w:sz w:val="21"/>
          <w:szCs w:val="21"/>
          <w:lang w:eastAsia="zh-CN"/>
        </w:rPr>
      </w:pPr>
      <w:r w:rsidRPr="00884429">
        <w:rPr>
          <w:rFonts w:ascii="Arial" w:eastAsia="SimSun" w:hAnsi="Arial" w:cs="Arial"/>
          <w:sz w:val="21"/>
          <w:szCs w:val="21"/>
          <w:lang w:eastAsia="zh-CN"/>
        </w:rPr>
        <w:lastRenderedPageBreak/>
        <w:t>Parágrafo único. O acompanhamento da execução dos programas do PPA será feito sob a coordenação da Secretaria Municipal da Fazenda, a quem compete:</w:t>
      </w:r>
    </w:p>
    <w:p w:rsidR="00C35BCC" w:rsidRPr="00884429" w:rsidRDefault="00C35BCC" w:rsidP="00C35BCC">
      <w:pPr>
        <w:autoSpaceDE w:val="0"/>
        <w:autoSpaceDN w:val="0"/>
        <w:adjustRightInd w:val="0"/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 xml:space="preserve"> I </w:t>
      </w:r>
      <w:r>
        <w:rPr>
          <w:rFonts w:ascii="Arial" w:hAnsi="Arial" w:cs="Arial"/>
          <w:sz w:val="21"/>
          <w:szCs w:val="21"/>
        </w:rPr>
        <w:t>-</w:t>
      </w:r>
      <w:r w:rsidRPr="00884429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84429">
        <w:rPr>
          <w:rFonts w:ascii="Arial" w:hAnsi="Arial" w:cs="Arial"/>
          <w:sz w:val="21"/>
          <w:szCs w:val="21"/>
        </w:rPr>
        <w:t>definir</w:t>
      </w:r>
      <w:proofErr w:type="gramEnd"/>
      <w:r w:rsidRPr="00884429">
        <w:rPr>
          <w:rFonts w:ascii="Arial" w:hAnsi="Arial" w:cs="Arial"/>
          <w:sz w:val="21"/>
          <w:szCs w:val="21"/>
        </w:rPr>
        <w:t xml:space="preserve"> as metodologias a serem utilizadas na elaboração, no acompanhamento e na revisão do PPA a ser observado por todos os órgãos da Administração Municipal; </w:t>
      </w:r>
    </w:p>
    <w:p w:rsidR="00C35BCC" w:rsidRPr="00884429" w:rsidRDefault="00C35BCC" w:rsidP="00C35BCC">
      <w:pPr>
        <w:autoSpaceDE w:val="0"/>
        <w:autoSpaceDN w:val="0"/>
        <w:adjustRightInd w:val="0"/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 xml:space="preserve"> II - </w:t>
      </w:r>
      <w:proofErr w:type="gramStart"/>
      <w:r w:rsidRPr="00884429">
        <w:rPr>
          <w:rFonts w:ascii="Arial" w:hAnsi="Arial" w:cs="Arial"/>
          <w:sz w:val="21"/>
          <w:szCs w:val="21"/>
        </w:rPr>
        <w:t>definir</w:t>
      </w:r>
      <w:proofErr w:type="gramEnd"/>
      <w:r w:rsidRPr="00884429">
        <w:rPr>
          <w:rFonts w:ascii="Arial" w:hAnsi="Arial" w:cs="Arial"/>
          <w:sz w:val="21"/>
          <w:szCs w:val="21"/>
        </w:rPr>
        <w:t xml:space="preserve"> a agenda de elaboração, de acompanhamento e, quando for o caso, de revisão do PPA; </w:t>
      </w:r>
    </w:p>
    <w:p w:rsidR="00C35BCC" w:rsidRPr="00884429" w:rsidRDefault="00C35BCC" w:rsidP="00C35BCC">
      <w:pPr>
        <w:autoSpaceDE w:val="0"/>
        <w:autoSpaceDN w:val="0"/>
        <w:adjustRightInd w:val="0"/>
        <w:spacing w:afterLines="120" w:after="288" w:line="360" w:lineRule="auto"/>
        <w:ind w:firstLine="1418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 xml:space="preserve">III - auxiliar os demais órgãos e setores da Administração Municipal nos processos de elaboração, de acompanhamento e de revisão do PPA; e </w:t>
      </w:r>
    </w:p>
    <w:p w:rsidR="00C35BCC" w:rsidRPr="00084326" w:rsidRDefault="00C35BCC" w:rsidP="00C35BCC">
      <w:pPr>
        <w:autoSpaceDE w:val="0"/>
        <w:autoSpaceDN w:val="0"/>
        <w:adjustRightInd w:val="0"/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 xml:space="preserve">IV </w:t>
      </w:r>
      <w:r>
        <w:rPr>
          <w:rFonts w:ascii="Arial" w:hAnsi="Arial" w:cs="Arial"/>
          <w:sz w:val="21"/>
          <w:szCs w:val="21"/>
        </w:rPr>
        <w:t>-</w:t>
      </w:r>
      <w:r w:rsidRPr="00884429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884429">
        <w:rPr>
          <w:rFonts w:ascii="Arial" w:hAnsi="Arial" w:cs="Arial"/>
          <w:sz w:val="21"/>
          <w:szCs w:val="21"/>
        </w:rPr>
        <w:t>elaborar</w:t>
      </w:r>
      <w:proofErr w:type="gramEnd"/>
      <w:r w:rsidRPr="00084326">
        <w:rPr>
          <w:rFonts w:ascii="Arial" w:hAnsi="Arial" w:cs="Arial"/>
          <w:sz w:val="21"/>
          <w:szCs w:val="21"/>
        </w:rPr>
        <w:t xml:space="preserve"> anualmente relatório de avaliação dos resultados da implantação deste Plano que será encaminhado ao Poder Legislativo, juntamente com o Projeto de Lei de Diretrizes Orçamentárias.</w:t>
      </w:r>
    </w:p>
    <w:p w:rsidR="00C35BCC" w:rsidRPr="00084326" w:rsidRDefault="00C35BCC" w:rsidP="00C35BCC">
      <w:pPr>
        <w:spacing w:afterLines="120" w:after="288" w:line="360" w:lineRule="auto"/>
        <w:ind w:firstLine="127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b/>
          <w:sz w:val="21"/>
          <w:szCs w:val="21"/>
        </w:rPr>
        <w:t>Art. 8º</w:t>
      </w:r>
      <w:r w:rsidRPr="00084326">
        <w:rPr>
          <w:rFonts w:ascii="Arial" w:hAnsi="Arial" w:cs="Arial"/>
          <w:sz w:val="21"/>
          <w:szCs w:val="21"/>
        </w:rPr>
        <w:t xml:space="preserve"> Acompanham o Plano Plurianual, as seguintes tabelas, de caráter meramente informativo:</w:t>
      </w:r>
    </w:p>
    <w:p w:rsidR="00C35BCC" w:rsidRPr="00084326" w:rsidRDefault="00C35BCC" w:rsidP="00C35BCC">
      <w:pPr>
        <w:spacing w:afterLines="120" w:after="288" w:line="360" w:lineRule="auto"/>
        <w:ind w:firstLine="1276"/>
        <w:jc w:val="both"/>
        <w:rPr>
          <w:rFonts w:ascii="Arial" w:hAnsi="Arial" w:cs="Arial"/>
          <w:sz w:val="21"/>
          <w:szCs w:val="21"/>
        </w:rPr>
      </w:pPr>
      <w:r w:rsidRPr="00084326">
        <w:rPr>
          <w:rFonts w:ascii="Arial" w:hAnsi="Arial" w:cs="Arial"/>
          <w:sz w:val="21"/>
          <w:szCs w:val="21"/>
        </w:rPr>
        <w:t xml:space="preserve">I - Tabela 01 - </w:t>
      </w:r>
      <w:r w:rsidRPr="00084326">
        <w:rPr>
          <w:rFonts w:ascii="Arial" w:hAnsi="Arial" w:cs="Arial"/>
          <w:bCs/>
          <w:sz w:val="21"/>
          <w:szCs w:val="21"/>
        </w:rPr>
        <w:t>Memória de Cálculo das Estimativas das Principais Receitas para o período de 2022 a 2025;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sz w:val="21"/>
          <w:szCs w:val="21"/>
        </w:rPr>
      </w:pPr>
      <w:r w:rsidRPr="00884429">
        <w:rPr>
          <w:sz w:val="21"/>
          <w:szCs w:val="21"/>
        </w:rPr>
        <w:t xml:space="preserve">                     II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Tabela 02</w:t>
      </w:r>
      <w:r>
        <w:rPr>
          <w:sz w:val="21"/>
          <w:szCs w:val="21"/>
        </w:rPr>
        <w:t xml:space="preserve"> -</w:t>
      </w:r>
      <w:r w:rsidRPr="00884429">
        <w:rPr>
          <w:sz w:val="21"/>
          <w:szCs w:val="21"/>
        </w:rPr>
        <w:t xml:space="preserve"> </w:t>
      </w:r>
      <w:r w:rsidRPr="00884429">
        <w:rPr>
          <w:bCs/>
          <w:sz w:val="21"/>
          <w:szCs w:val="21"/>
        </w:rPr>
        <w:t>Estimativas para a Receita Corrente Líquida;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bCs/>
          <w:sz w:val="21"/>
          <w:szCs w:val="21"/>
        </w:rPr>
      </w:pPr>
      <w:r w:rsidRPr="00884429">
        <w:rPr>
          <w:sz w:val="21"/>
          <w:szCs w:val="21"/>
        </w:rPr>
        <w:t xml:space="preserve">                     III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Tabela 03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</w:t>
      </w:r>
      <w:r w:rsidRPr="00884429">
        <w:rPr>
          <w:bCs/>
          <w:sz w:val="21"/>
          <w:szCs w:val="21"/>
        </w:rPr>
        <w:t>Estimativa de Limites de Gastos com Pessoal do Poder Executivo e Legislativo para o período de 2022 a 2025;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sz w:val="21"/>
          <w:szCs w:val="21"/>
        </w:rPr>
      </w:pPr>
      <w:r w:rsidRPr="00884429">
        <w:rPr>
          <w:sz w:val="21"/>
          <w:szCs w:val="21"/>
        </w:rPr>
        <w:t xml:space="preserve">                     IV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Tabela 04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</w:t>
      </w:r>
      <w:r w:rsidRPr="00884429">
        <w:rPr>
          <w:bCs/>
          <w:sz w:val="21"/>
          <w:szCs w:val="21"/>
        </w:rPr>
        <w:t>Estimativa de Valores Máximos Disponíveis para as Diretrizes, Objetivos e Metas do Poder Legislativo;</w:t>
      </w:r>
    </w:p>
    <w:p w:rsidR="00C35BCC" w:rsidRDefault="00C35BCC" w:rsidP="00C35BCC">
      <w:pPr>
        <w:pStyle w:val="Default"/>
        <w:spacing w:afterLines="120" w:after="288" w:line="360" w:lineRule="auto"/>
        <w:jc w:val="both"/>
        <w:rPr>
          <w:bCs/>
          <w:sz w:val="21"/>
          <w:szCs w:val="21"/>
        </w:rPr>
      </w:pPr>
      <w:r w:rsidRPr="00884429">
        <w:rPr>
          <w:sz w:val="21"/>
          <w:szCs w:val="21"/>
        </w:rPr>
        <w:t xml:space="preserve">  </w:t>
      </w:r>
      <w:r>
        <w:rPr>
          <w:sz w:val="21"/>
          <w:szCs w:val="21"/>
        </w:rPr>
        <w:t xml:space="preserve">                    V -</w:t>
      </w:r>
      <w:r w:rsidRPr="00884429">
        <w:rPr>
          <w:sz w:val="21"/>
          <w:szCs w:val="21"/>
        </w:rPr>
        <w:t xml:space="preserve"> Tabela 05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</w:t>
      </w:r>
      <w:r w:rsidRPr="00884429">
        <w:rPr>
          <w:bCs/>
          <w:sz w:val="21"/>
          <w:szCs w:val="21"/>
        </w:rPr>
        <w:t>Estimativa de Valores Disponíveis para as Diretrizes, Objetivos e Metas a serem Financiados com Recursos vinculados à Educação;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                  VI -</w:t>
      </w:r>
      <w:r w:rsidRPr="00884429">
        <w:rPr>
          <w:sz w:val="21"/>
          <w:szCs w:val="21"/>
        </w:rPr>
        <w:t xml:space="preserve"> Tabela 06 </w:t>
      </w:r>
      <w:r>
        <w:rPr>
          <w:sz w:val="21"/>
          <w:szCs w:val="21"/>
        </w:rPr>
        <w:t>-</w:t>
      </w:r>
      <w:r w:rsidRPr="00884429">
        <w:rPr>
          <w:b/>
          <w:bCs/>
          <w:sz w:val="21"/>
          <w:szCs w:val="21"/>
        </w:rPr>
        <w:t xml:space="preserve"> </w:t>
      </w:r>
      <w:r w:rsidRPr="00884429">
        <w:rPr>
          <w:bCs/>
          <w:sz w:val="21"/>
          <w:szCs w:val="21"/>
        </w:rPr>
        <w:t>Estimativa de Valores Disponíveis para as Diretrizes, Objetivos e Metas a serem Financiados com Recursos vinculados à Saúde;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bCs/>
          <w:sz w:val="21"/>
          <w:szCs w:val="21"/>
        </w:rPr>
      </w:pPr>
      <w:r>
        <w:rPr>
          <w:sz w:val="21"/>
          <w:szCs w:val="21"/>
        </w:rPr>
        <w:t xml:space="preserve">                     VII -</w:t>
      </w:r>
      <w:r w:rsidRPr="00884429">
        <w:rPr>
          <w:sz w:val="21"/>
          <w:szCs w:val="21"/>
        </w:rPr>
        <w:t xml:space="preserve"> Tabela 07 </w:t>
      </w:r>
      <w:r>
        <w:rPr>
          <w:sz w:val="21"/>
          <w:szCs w:val="21"/>
        </w:rPr>
        <w:t>-</w:t>
      </w:r>
      <w:r w:rsidRPr="00884429">
        <w:rPr>
          <w:sz w:val="21"/>
          <w:szCs w:val="21"/>
        </w:rPr>
        <w:t xml:space="preserve"> </w:t>
      </w:r>
      <w:r w:rsidRPr="00884429">
        <w:rPr>
          <w:bCs/>
          <w:sz w:val="21"/>
          <w:szCs w:val="21"/>
        </w:rPr>
        <w:t>Estimativa de Valores Disponíveis para as Diretrizes, Objetivos e Metas a serem Financiados com Recursos vinculados à Assistência Social;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sz w:val="21"/>
          <w:szCs w:val="21"/>
        </w:rPr>
      </w:pPr>
      <w:r w:rsidRPr="00884429">
        <w:rPr>
          <w:bCs/>
          <w:sz w:val="21"/>
          <w:szCs w:val="21"/>
        </w:rPr>
        <w:lastRenderedPageBreak/>
        <w:t xml:space="preserve">                      </w:t>
      </w:r>
      <w:r>
        <w:rPr>
          <w:bCs/>
          <w:sz w:val="21"/>
          <w:szCs w:val="21"/>
        </w:rPr>
        <w:t>VIII -</w:t>
      </w:r>
      <w:r w:rsidRPr="00884429">
        <w:rPr>
          <w:bCs/>
          <w:sz w:val="21"/>
          <w:szCs w:val="21"/>
        </w:rPr>
        <w:t xml:space="preserve"> Tabela 08 - Estimativa de Valores Disponíveis para as Diretrizes, Objetivos e Metas a serem Financiados com Recursos do RPPS;</w:t>
      </w:r>
    </w:p>
    <w:p w:rsidR="00C35BCC" w:rsidRPr="00884429" w:rsidRDefault="00C35BCC" w:rsidP="00C35BCC">
      <w:pPr>
        <w:pStyle w:val="Default"/>
        <w:spacing w:afterLines="120" w:after="288" w:line="360" w:lineRule="auto"/>
        <w:jc w:val="both"/>
        <w:rPr>
          <w:sz w:val="21"/>
          <w:szCs w:val="21"/>
        </w:rPr>
      </w:pPr>
      <w:r w:rsidRPr="00884429">
        <w:rPr>
          <w:sz w:val="21"/>
          <w:szCs w:val="21"/>
        </w:rPr>
        <w:t xml:space="preserve">                      IX - </w:t>
      </w:r>
      <w:r w:rsidRPr="00884429">
        <w:rPr>
          <w:bCs/>
          <w:sz w:val="21"/>
          <w:szCs w:val="21"/>
        </w:rPr>
        <w:t>Avaliação Global de Valores Disponíveis para as Diretrizes, Objetivos e Metas do PPA</w:t>
      </w:r>
    </w:p>
    <w:p w:rsidR="00C35BCC" w:rsidRDefault="00C35BCC" w:rsidP="00C35BCC">
      <w:pPr>
        <w:spacing w:afterLines="120" w:after="288"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 xml:space="preserve"> </w:t>
      </w:r>
      <w:r w:rsidRPr="00884429">
        <w:rPr>
          <w:rFonts w:ascii="Arial" w:hAnsi="Arial" w:cs="Arial"/>
          <w:b/>
          <w:sz w:val="21"/>
          <w:szCs w:val="21"/>
        </w:rPr>
        <w:t>Art. 9º</w:t>
      </w:r>
      <w:r w:rsidRPr="00884429">
        <w:rPr>
          <w:rFonts w:ascii="Arial" w:hAnsi="Arial" w:cs="Arial"/>
          <w:sz w:val="21"/>
          <w:szCs w:val="21"/>
        </w:rPr>
        <w:t xml:space="preserve"> Esta Lei entra em vigor na data de sua publicação.</w:t>
      </w:r>
    </w:p>
    <w:p w:rsidR="00C35BCC" w:rsidRPr="00884429" w:rsidRDefault="00C35BCC" w:rsidP="00C35BCC">
      <w:pPr>
        <w:spacing w:afterLines="120" w:after="288"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C35BCC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  <w:r w:rsidRPr="00884429">
        <w:rPr>
          <w:rFonts w:ascii="Arial" w:hAnsi="Arial" w:cs="Arial"/>
          <w:sz w:val="21"/>
          <w:szCs w:val="21"/>
        </w:rPr>
        <w:t>Gabinete do Prefeito Municipal de An</w:t>
      </w:r>
      <w:r>
        <w:rPr>
          <w:rFonts w:ascii="Arial" w:hAnsi="Arial" w:cs="Arial"/>
          <w:sz w:val="21"/>
          <w:szCs w:val="21"/>
        </w:rPr>
        <w:t>ta Gorda RS, aos 14 dias do mês de setembro</w:t>
      </w:r>
      <w:r w:rsidRPr="00884429">
        <w:rPr>
          <w:rFonts w:ascii="Arial" w:hAnsi="Arial" w:cs="Arial"/>
          <w:sz w:val="21"/>
          <w:szCs w:val="21"/>
        </w:rPr>
        <w:t xml:space="preserve"> de 2021.</w:t>
      </w:r>
    </w:p>
    <w:p w:rsidR="00C35BCC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</w:p>
    <w:p w:rsidR="00C35BCC" w:rsidRPr="00884429" w:rsidRDefault="00C35BCC" w:rsidP="00C35BCC">
      <w:pPr>
        <w:spacing w:afterLines="120" w:after="288" w:line="360" w:lineRule="auto"/>
        <w:ind w:firstLine="1416"/>
        <w:jc w:val="both"/>
        <w:rPr>
          <w:rFonts w:ascii="Arial" w:hAnsi="Arial" w:cs="Arial"/>
          <w:sz w:val="21"/>
          <w:szCs w:val="21"/>
        </w:rPr>
      </w:pPr>
    </w:p>
    <w:p w:rsidR="00C35BCC" w:rsidRPr="00C35BCC" w:rsidRDefault="00C35BCC" w:rsidP="00C35BCC">
      <w:pPr>
        <w:spacing w:after="0" w:line="360" w:lineRule="auto"/>
        <w:jc w:val="center"/>
        <w:rPr>
          <w:rFonts w:ascii="Arial" w:eastAsia="Times New Roman" w:hAnsi="Arial" w:cs="Arial"/>
          <w:lang w:eastAsia="pt-BR"/>
        </w:rPr>
      </w:pPr>
      <w:r w:rsidRPr="00C35BCC">
        <w:rPr>
          <w:rFonts w:ascii="Arial" w:eastAsia="Times New Roman" w:hAnsi="Arial" w:cs="Arial"/>
          <w:lang w:eastAsia="pt-BR"/>
        </w:rPr>
        <w:t xml:space="preserve">Francisco David </w:t>
      </w:r>
      <w:proofErr w:type="spellStart"/>
      <w:r w:rsidRPr="00C35BCC">
        <w:rPr>
          <w:rFonts w:ascii="Arial" w:eastAsia="Times New Roman" w:hAnsi="Arial" w:cs="Arial"/>
          <w:lang w:eastAsia="pt-BR"/>
        </w:rPr>
        <w:t>Frighetto</w:t>
      </w:r>
      <w:proofErr w:type="spellEnd"/>
      <w:r w:rsidRPr="00C35BCC">
        <w:rPr>
          <w:rFonts w:ascii="Arial" w:eastAsia="Times New Roman" w:hAnsi="Arial" w:cs="Arial"/>
          <w:lang w:eastAsia="pt-BR"/>
        </w:rPr>
        <w:t>,</w:t>
      </w:r>
    </w:p>
    <w:p w:rsidR="00C35BCC" w:rsidRPr="00C35BCC" w:rsidRDefault="00C35BCC" w:rsidP="00C35BCC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C35BCC">
        <w:rPr>
          <w:rFonts w:ascii="Arial" w:eastAsia="Times New Roman" w:hAnsi="Arial" w:cs="Arial"/>
          <w:b/>
          <w:lang w:eastAsia="pt-BR"/>
        </w:rPr>
        <w:t xml:space="preserve"> Prefeito Municipal.</w:t>
      </w:r>
    </w:p>
    <w:p w:rsidR="00C35BCC" w:rsidRPr="00C35BCC" w:rsidRDefault="00C35BCC" w:rsidP="00C35BCC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C35BCC" w:rsidRPr="00C35BCC" w:rsidRDefault="00C35BCC" w:rsidP="00C35BCC">
      <w:pPr>
        <w:spacing w:after="0" w:line="360" w:lineRule="auto"/>
        <w:rPr>
          <w:rFonts w:ascii="Arial" w:eastAsia="Times New Roman" w:hAnsi="Arial" w:cs="Arial"/>
          <w:lang w:eastAsia="pt-BR"/>
        </w:rPr>
      </w:pPr>
      <w:r w:rsidRPr="00C35BCC">
        <w:rPr>
          <w:rFonts w:ascii="Arial" w:eastAsia="Times New Roman" w:hAnsi="Arial" w:cs="Arial"/>
          <w:lang w:eastAsia="ar-SA"/>
        </w:rPr>
        <w:t>Registre-se e publique-se</w:t>
      </w:r>
    </w:p>
    <w:p w:rsidR="00C35BCC" w:rsidRPr="00C35BCC" w:rsidRDefault="00C35BCC" w:rsidP="00C35BC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C35BCC" w:rsidRPr="00C35BCC" w:rsidRDefault="00C35BCC" w:rsidP="00C35BC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5BCC">
        <w:rPr>
          <w:rFonts w:ascii="Arial" w:eastAsia="Times New Roman" w:hAnsi="Arial" w:cs="Arial"/>
          <w:lang w:eastAsia="ar-SA"/>
        </w:rPr>
        <w:t xml:space="preserve">Suami </w:t>
      </w:r>
      <w:proofErr w:type="spellStart"/>
      <w:r w:rsidRPr="00C35BCC">
        <w:rPr>
          <w:rFonts w:ascii="Arial" w:eastAsia="Times New Roman" w:hAnsi="Arial" w:cs="Arial"/>
          <w:lang w:eastAsia="ar-SA"/>
        </w:rPr>
        <w:t>Schenatto</w:t>
      </w:r>
      <w:proofErr w:type="spellEnd"/>
    </w:p>
    <w:p w:rsidR="00C35BCC" w:rsidRPr="00C35BCC" w:rsidRDefault="00C35BCC" w:rsidP="00C35BCC">
      <w:pPr>
        <w:tabs>
          <w:tab w:val="left" w:pos="2268"/>
        </w:tabs>
        <w:suppressAutoHyphens/>
        <w:spacing w:before="120"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C35BCC">
        <w:rPr>
          <w:rFonts w:ascii="Arial" w:eastAsia="Times New Roman" w:hAnsi="Arial" w:cs="Arial"/>
          <w:lang w:eastAsia="ar-SA"/>
        </w:rPr>
        <w:t>Secretária Municipal de Administração</w:t>
      </w:r>
    </w:p>
    <w:p w:rsidR="00C35BCC" w:rsidRPr="00884429" w:rsidRDefault="00C35BCC" w:rsidP="00C35BCC">
      <w:pPr>
        <w:spacing w:afterLines="120" w:after="288" w:line="360" w:lineRule="auto"/>
        <w:ind w:left="708" w:firstLine="708"/>
        <w:jc w:val="center"/>
        <w:rPr>
          <w:rFonts w:ascii="Arial" w:hAnsi="Arial" w:cs="Arial"/>
          <w:sz w:val="21"/>
          <w:szCs w:val="21"/>
        </w:rPr>
      </w:pPr>
    </w:p>
    <w:p w:rsidR="00335D21" w:rsidRDefault="00335D21"/>
    <w:p w:rsidR="00C35BCC" w:rsidRDefault="00C35BCC"/>
    <w:sectPr w:rsidR="00C35B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CC"/>
    <w:rsid w:val="00335D21"/>
    <w:rsid w:val="00C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A8E1"/>
  <w15:chartTrackingRefBased/>
  <w15:docId w15:val="{FD65B541-7B7F-4A4D-AC75-DF3591EC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CC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35BC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1000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Suami</dc:creator>
  <cp:keywords/>
  <dc:description/>
  <cp:lastModifiedBy>Suami</cp:lastModifiedBy>
  <cp:revision>1</cp:revision>
  <dcterms:created xsi:type="dcterms:W3CDTF">2021-09-14T11:13:00Z</dcterms:created>
  <dcterms:modified xsi:type="dcterms:W3CDTF">2021-09-14T11:19:00Z</dcterms:modified>
</cp:coreProperties>
</file>