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A5" w:rsidRPr="00584365" w:rsidRDefault="00845CA5" w:rsidP="00845CA5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Cs/>
          <w:sz w:val="21"/>
          <w:szCs w:val="21"/>
          <w:lang w:eastAsia="pt-BR"/>
        </w:rPr>
        <w:t>Lei</w:t>
      </w:r>
      <w:r w:rsidR="001A13F9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</w:t>
      </w:r>
      <w:bookmarkStart w:id="0" w:name="_GoBack"/>
      <w:bookmarkEnd w:id="0"/>
      <w:r w:rsidR="001A13F9">
        <w:rPr>
          <w:rFonts w:ascii="Arial" w:eastAsia="Times New Roman" w:hAnsi="Arial" w:cs="Arial"/>
          <w:bCs/>
          <w:sz w:val="21"/>
          <w:szCs w:val="21"/>
          <w:lang w:eastAsia="pt-BR"/>
        </w:rPr>
        <w:t>unicipal nº 2.541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/2021 de 31</w:t>
      </w:r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agosto de 2021.</w:t>
      </w:r>
    </w:p>
    <w:p w:rsidR="00845CA5" w:rsidRPr="00584365" w:rsidRDefault="00845CA5" w:rsidP="00845CA5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845CA5" w:rsidRPr="00584365" w:rsidRDefault="00845CA5" w:rsidP="00845CA5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845CA5" w:rsidRPr="00584365" w:rsidRDefault="00845CA5" w:rsidP="00845CA5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“Abre Crédito Especial, e dá outras providências”.</w:t>
      </w:r>
    </w:p>
    <w:p w:rsidR="00845CA5" w:rsidRPr="00584365" w:rsidRDefault="00845CA5" w:rsidP="00845CA5">
      <w:pPr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:rsidR="00845CA5" w:rsidRPr="00584365" w:rsidRDefault="00845CA5" w:rsidP="00845CA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845CA5" w:rsidRPr="00584365" w:rsidRDefault="00845CA5" w:rsidP="00845C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>Francisco David Frighetto, Prefeito Municipal de Anta Gorda, Estado do Rio Grande do Sul, no uso das atribuições que lhe confere a Lei Orgânica Municipal;</w:t>
      </w:r>
    </w:p>
    <w:p w:rsidR="00845CA5" w:rsidRPr="00584365" w:rsidRDefault="00845CA5" w:rsidP="00845CA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845CA5" w:rsidRPr="00584365" w:rsidRDefault="00845CA5" w:rsidP="00845CA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ab/>
        <w:t>Faço saber</w:t>
      </w: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>,</w:t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 que a Câmara Municipal de Vereadores aprovou e eu sanciono e promulgo a presente Lei:</w:t>
      </w:r>
    </w:p>
    <w:p w:rsidR="00845CA5" w:rsidRPr="00584365" w:rsidRDefault="00845CA5" w:rsidP="00845CA5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845CA5" w:rsidRPr="00584365" w:rsidRDefault="00845CA5" w:rsidP="00845CA5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84365">
        <w:rPr>
          <w:rFonts w:ascii="Arial" w:hAnsi="Arial" w:cs="Arial"/>
          <w:color w:val="000000"/>
          <w:sz w:val="21"/>
          <w:szCs w:val="21"/>
        </w:rPr>
        <w:tab/>
      </w:r>
      <w:r w:rsidRPr="00584365">
        <w:rPr>
          <w:rFonts w:ascii="Arial" w:hAnsi="Arial" w:cs="Arial"/>
          <w:color w:val="000000"/>
          <w:sz w:val="21"/>
          <w:szCs w:val="21"/>
        </w:rPr>
        <w:tab/>
      </w:r>
      <w:r w:rsidRPr="00584365">
        <w:rPr>
          <w:rFonts w:ascii="Arial" w:hAnsi="Arial" w:cs="Arial"/>
          <w:b/>
          <w:color w:val="000000"/>
          <w:sz w:val="21"/>
          <w:szCs w:val="21"/>
        </w:rPr>
        <w:t>Art. 1º</w:t>
      </w:r>
      <w:r w:rsidRPr="00584365">
        <w:rPr>
          <w:rFonts w:ascii="Arial" w:hAnsi="Arial" w:cs="Arial"/>
          <w:color w:val="000000"/>
          <w:sz w:val="21"/>
          <w:szCs w:val="21"/>
        </w:rPr>
        <w:t xml:space="preserve"> Fica o Poder Executivo autorizado a abrir Crédito Especial no Orçamento de 2021 no valor de no valor de </w:t>
      </w:r>
      <w:r w:rsidRPr="00584365">
        <w:rPr>
          <w:rFonts w:ascii="Arial" w:hAnsi="Arial" w:cs="Arial"/>
          <w:b/>
          <w:bCs/>
          <w:i/>
          <w:color w:val="000000"/>
          <w:sz w:val="21"/>
          <w:szCs w:val="21"/>
        </w:rPr>
        <w:t>R$ 70.000,00 (Setenta mil reais)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584365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:rsidR="00845CA5" w:rsidRPr="00584365" w:rsidRDefault="00845CA5" w:rsidP="00845CA5">
      <w:pPr>
        <w:jc w:val="both"/>
        <w:rPr>
          <w:rFonts w:ascii="Arial" w:hAnsi="Arial" w:cs="Arial"/>
          <w:b/>
          <w:i/>
          <w:sz w:val="21"/>
          <w:szCs w:val="21"/>
        </w:rPr>
      </w:pPr>
      <w:r w:rsidRPr="00584365">
        <w:rPr>
          <w:rFonts w:ascii="Arial" w:hAnsi="Arial" w:cs="Arial"/>
          <w:b/>
          <w:i/>
          <w:sz w:val="21"/>
          <w:szCs w:val="21"/>
        </w:rPr>
        <w:t xml:space="preserve">RECURSO 0031 - FUNDEB................................................................................  </w:t>
      </w:r>
      <w:r w:rsidRPr="00584365">
        <w:rPr>
          <w:rFonts w:ascii="Arial" w:hAnsi="Arial" w:cs="Arial"/>
          <w:b/>
          <w:bCs/>
          <w:i/>
          <w:sz w:val="21"/>
          <w:szCs w:val="21"/>
        </w:rPr>
        <w:t xml:space="preserve">  </w:t>
      </w:r>
      <w:r w:rsidRPr="00584365">
        <w:rPr>
          <w:rFonts w:ascii="Arial" w:hAnsi="Arial" w:cs="Arial"/>
          <w:b/>
          <w:i/>
          <w:sz w:val="21"/>
          <w:szCs w:val="21"/>
        </w:rPr>
        <w:t>R$      70.000,00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845CA5" w:rsidRPr="00584365" w:rsidTr="000A1A44">
        <w:trPr>
          <w:cantSplit/>
          <w:trHeight w:val="91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06.03.12.361.0400.2.029</w:t>
            </w:r>
          </w:p>
        </w:tc>
        <w:tc>
          <w:tcPr>
            <w:tcW w:w="7233" w:type="dxa"/>
            <w:gridSpan w:val="3"/>
            <w:hideMark/>
          </w:tcPr>
          <w:p w:rsidR="00845CA5" w:rsidRPr="00584365" w:rsidRDefault="00845CA5" w:rsidP="000A1A44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Manutenção e Desenvolvimento do Ensino Fundamental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128 -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3.1.90.04.00.00.00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Contratação por Tempo Determinado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25.650,00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129 -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3.1.90.13.00.00.00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8.000,00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131 -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3.1.90.94.00.00.00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Indenizações e Restituições Trabalhistas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8.400,00</w:t>
            </w:r>
          </w:p>
        </w:tc>
      </w:tr>
    </w:tbl>
    <w:p w:rsidR="00845CA5" w:rsidRPr="00584365" w:rsidRDefault="00845CA5" w:rsidP="00845CA5">
      <w:pPr>
        <w:jc w:val="both"/>
        <w:rPr>
          <w:rFonts w:ascii="Arial" w:hAnsi="Arial" w:cs="Arial"/>
          <w:b/>
          <w:i/>
          <w:sz w:val="21"/>
          <w:szCs w:val="21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845CA5" w:rsidRPr="00584365" w:rsidTr="000A1A44">
        <w:trPr>
          <w:cantSplit/>
          <w:trHeight w:val="91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06.03.12.365.0400.2.033</w:t>
            </w:r>
          </w:p>
        </w:tc>
        <w:tc>
          <w:tcPr>
            <w:tcW w:w="7233" w:type="dxa"/>
            <w:gridSpan w:val="3"/>
            <w:hideMark/>
          </w:tcPr>
          <w:p w:rsidR="00845CA5" w:rsidRPr="00584365" w:rsidRDefault="00845CA5" w:rsidP="000A1A44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Manutenção e Desenvolvimento do Ensino Infantil em Creche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243 -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3.1.90.04.00.00.00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Contratação por Tempo Determinado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8.450,00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244 -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3.1.90.13.00.00.00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1.800,00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245 -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3.1.90.94.00.00.00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Indenizações e Restituições Trabalhistas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1.000,00</w:t>
            </w:r>
          </w:p>
        </w:tc>
      </w:tr>
    </w:tbl>
    <w:p w:rsidR="00845CA5" w:rsidRPr="00584365" w:rsidRDefault="00845CA5" w:rsidP="00845CA5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845CA5" w:rsidRPr="00584365" w:rsidTr="000A1A44">
        <w:trPr>
          <w:cantSplit/>
          <w:trHeight w:val="91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06.03.12.365.0400.2.037</w:t>
            </w:r>
          </w:p>
        </w:tc>
        <w:tc>
          <w:tcPr>
            <w:tcW w:w="7233" w:type="dxa"/>
            <w:gridSpan w:val="3"/>
            <w:hideMark/>
          </w:tcPr>
          <w:p w:rsidR="00845CA5" w:rsidRPr="00584365" w:rsidRDefault="00845CA5" w:rsidP="000A1A44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Manutenção e Desenvolvimento do Ensino Infantil em Pré Escola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246 -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3.1.90.04.00.00.00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Contratação por Tempo Determinado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12.950,00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247 -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3.1.90.13.00.00.00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2.750,00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248 -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3.1.90.94.00.00.00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Indenizações e Restituições Trabalhistas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1.000,00</w:t>
            </w:r>
          </w:p>
        </w:tc>
      </w:tr>
    </w:tbl>
    <w:p w:rsidR="00845CA5" w:rsidRPr="00584365" w:rsidRDefault="00845CA5" w:rsidP="00845CA5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45CA5" w:rsidRPr="00584365" w:rsidRDefault="00845CA5" w:rsidP="00845CA5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Art. 2º 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O crédito aberto no artigo anterior será coberto pela </w:t>
      </w:r>
      <w:r w:rsidRPr="00584365">
        <w:rPr>
          <w:rFonts w:ascii="Arial" w:hAnsi="Arial" w:cs="Arial"/>
          <w:bCs/>
          <w:i/>
          <w:color w:val="000000"/>
          <w:sz w:val="21"/>
          <w:szCs w:val="21"/>
        </w:rPr>
        <w:t xml:space="preserve">redução 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no valor de </w:t>
      </w:r>
      <w:r w:rsidRPr="00584365">
        <w:rPr>
          <w:rFonts w:ascii="Arial" w:hAnsi="Arial" w:cs="Arial"/>
          <w:b/>
          <w:bCs/>
          <w:i/>
          <w:color w:val="000000"/>
          <w:sz w:val="21"/>
          <w:szCs w:val="21"/>
        </w:rPr>
        <w:t>R$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84365">
        <w:rPr>
          <w:rFonts w:ascii="Arial" w:hAnsi="Arial" w:cs="Arial"/>
          <w:b/>
          <w:bCs/>
          <w:i/>
          <w:color w:val="000000"/>
          <w:sz w:val="21"/>
          <w:szCs w:val="21"/>
        </w:rPr>
        <w:t>70.000,00 (Setenta mil reais)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84365">
        <w:rPr>
          <w:rFonts w:ascii="Arial" w:hAnsi="Arial" w:cs="Arial"/>
          <w:bCs/>
          <w:sz w:val="21"/>
          <w:szCs w:val="21"/>
        </w:rPr>
        <w:t>na seguinte dotação orçamentária e respectivo recurso vinculado</w:t>
      </w:r>
      <w:r w:rsidRPr="00584365">
        <w:rPr>
          <w:rFonts w:ascii="Arial" w:hAnsi="Arial" w:cs="Arial"/>
          <w:color w:val="000000"/>
          <w:sz w:val="21"/>
          <w:szCs w:val="21"/>
        </w:rPr>
        <w:t>:</w:t>
      </w:r>
    </w:p>
    <w:p w:rsidR="00845CA5" w:rsidRPr="00584365" w:rsidRDefault="00845CA5" w:rsidP="00845CA5">
      <w:pPr>
        <w:jc w:val="both"/>
        <w:rPr>
          <w:rFonts w:ascii="Arial" w:hAnsi="Arial" w:cs="Arial"/>
          <w:b/>
          <w:i/>
          <w:sz w:val="21"/>
          <w:szCs w:val="21"/>
        </w:rPr>
      </w:pPr>
      <w:r w:rsidRPr="00584365">
        <w:rPr>
          <w:rFonts w:ascii="Arial" w:hAnsi="Arial" w:cs="Arial"/>
          <w:sz w:val="21"/>
          <w:szCs w:val="21"/>
        </w:rPr>
        <w:t xml:space="preserve"> </w:t>
      </w:r>
      <w:r w:rsidRPr="00584365">
        <w:rPr>
          <w:rFonts w:ascii="Arial" w:hAnsi="Arial" w:cs="Arial"/>
          <w:b/>
          <w:i/>
          <w:sz w:val="21"/>
          <w:szCs w:val="21"/>
        </w:rPr>
        <w:t>RECURSO 0031 - FUNDEB...........................................................................................</w:t>
      </w:r>
      <w:r w:rsidRPr="00584365">
        <w:rPr>
          <w:rFonts w:ascii="Arial" w:hAnsi="Arial" w:cs="Arial"/>
          <w:b/>
          <w:bCs/>
          <w:i/>
          <w:sz w:val="21"/>
          <w:szCs w:val="21"/>
        </w:rPr>
        <w:t xml:space="preserve">.... </w:t>
      </w:r>
      <w:r w:rsidRPr="00584365">
        <w:rPr>
          <w:rFonts w:ascii="Arial" w:hAnsi="Arial" w:cs="Arial"/>
          <w:b/>
          <w:i/>
          <w:sz w:val="21"/>
          <w:szCs w:val="21"/>
        </w:rPr>
        <w:t>R$        70.000,00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845CA5" w:rsidRPr="00584365" w:rsidTr="000A1A44">
        <w:trPr>
          <w:cantSplit/>
          <w:trHeight w:val="91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06.03.12.361.0400.2.029</w:t>
            </w:r>
          </w:p>
        </w:tc>
        <w:tc>
          <w:tcPr>
            <w:tcW w:w="7233" w:type="dxa"/>
            <w:gridSpan w:val="3"/>
            <w:hideMark/>
          </w:tcPr>
          <w:p w:rsidR="00845CA5" w:rsidRPr="00584365" w:rsidRDefault="00845CA5" w:rsidP="000A1A44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Manutenção e Desenvolvimento do Ensino Fundamental</w:t>
            </w:r>
          </w:p>
        </w:tc>
      </w:tr>
      <w:tr w:rsidR="00845CA5" w:rsidRPr="00584365" w:rsidTr="000A1A44">
        <w:trPr>
          <w:trHeight w:val="70"/>
        </w:trPr>
        <w:tc>
          <w:tcPr>
            <w:tcW w:w="247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198 -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3.1.90.11.00.00.00</w:t>
            </w:r>
          </w:p>
        </w:tc>
        <w:tc>
          <w:tcPr>
            <w:tcW w:w="5527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Vencimentos e Vantagens Fixas - Pessoal Civil</w:t>
            </w:r>
          </w:p>
        </w:tc>
        <w:tc>
          <w:tcPr>
            <w:tcW w:w="426" w:type="dxa"/>
            <w:hideMark/>
          </w:tcPr>
          <w:p w:rsidR="00845CA5" w:rsidRPr="00584365" w:rsidRDefault="00845CA5" w:rsidP="000A1A44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845CA5" w:rsidRPr="00584365" w:rsidRDefault="00845CA5" w:rsidP="000A1A4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70.000,00</w:t>
            </w:r>
          </w:p>
        </w:tc>
      </w:tr>
    </w:tbl>
    <w:p w:rsidR="00845CA5" w:rsidRPr="00584365" w:rsidRDefault="00845CA5" w:rsidP="00845CA5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45CA5" w:rsidRPr="00584365" w:rsidRDefault="00845CA5" w:rsidP="00845CA5">
      <w:pPr>
        <w:ind w:firstLine="567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584365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ab/>
      </w: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      </w:t>
      </w:r>
    </w:p>
    <w:p w:rsidR="00845CA5" w:rsidRDefault="00845CA5" w:rsidP="00845CA5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3º</w:t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publicação.</w:t>
      </w:r>
    </w:p>
    <w:p w:rsidR="00845CA5" w:rsidRPr="00584365" w:rsidRDefault="00845CA5" w:rsidP="00845CA5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845CA5" w:rsidRPr="00584365" w:rsidRDefault="00845CA5" w:rsidP="00845CA5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584365">
        <w:rPr>
          <w:rFonts w:ascii="Arial" w:eastAsia="Times New Roman" w:hAnsi="Arial" w:cs="Arial"/>
          <w:sz w:val="21"/>
          <w:szCs w:val="21"/>
          <w:lang w:eastAsia="x-none"/>
        </w:rPr>
        <w:t xml:space="preserve">  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584365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584365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sz w:val="21"/>
          <w:szCs w:val="21"/>
          <w:lang w:eastAsia="x-none"/>
        </w:rPr>
        <w:t>31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584365">
        <w:rPr>
          <w:rFonts w:ascii="Arial" w:eastAsia="Times New Roman" w:hAnsi="Arial" w:cs="Arial"/>
          <w:sz w:val="21"/>
          <w:szCs w:val="21"/>
          <w:lang w:eastAsia="x-none"/>
        </w:rPr>
        <w:t>agosto de 2021.</w:t>
      </w:r>
    </w:p>
    <w:p w:rsidR="00845CA5" w:rsidRPr="00584365" w:rsidRDefault="00845CA5" w:rsidP="00845CA5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</w:p>
    <w:p w:rsidR="00845CA5" w:rsidRPr="00584365" w:rsidRDefault="00845CA5" w:rsidP="00845CA5">
      <w:pPr>
        <w:keepNext/>
        <w:spacing w:after="0" w:line="360" w:lineRule="auto"/>
        <w:ind w:right="-567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sz w:val="21"/>
          <w:szCs w:val="21"/>
          <w:lang w:eastAsia="pt-BR"/>
        </w:rPr>
        <w:t>Francisco David Frighetto,</w:t>
      </w:r>
    </w:p>
    <w:p w:rsidR="00845CA5" w:rsidRPr="00584365" w:rsidRDefault="00845CA5" w:rsidP="00845CA5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:rsidR="002A1199" w:rsidRDefault="002A1199"/>
    <w:p w:rsidR="00845CA5" w:rsidRPr="00355AA6" w:rsidRDefault="00845CA5" w:rsidP="00845CA5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355AA6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845CA5" w:rsidRPr="00355AA6" w:rsidRDefault="00845CA5" w:rsidP="00845CA5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845CA5" w:rsidRPr="00355AA6" w:rsidRDefault="00845CA5" w:rsidP="00845CA5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55AA6">
        <w:rPr>
          <w:rFonts w:ascii="Arial" w:eastAsia="Times New Roman" w:hAnsi="Arial" w:cs="Arial"/>
          <w:sz w:val="21"/>
          <w:szCs w:val="21"/>
          <w:lang w:eastAsia="ar-SA"/>
        </w:rPr>
        <w:t>Suami Schenatto</w:t>
      </w:r>
    </w:p>
    <w:p w:rsidR="00845CA5" w:rsidRPr="00355AA6" w:rsidRDefault="00845CA5" w:rsidP="00845CA5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55AA6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:rsidR="00845CA5" w:rsidRDefault="00845CA5"/>
    <w:sectPr w:rsidR="00845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A5"/>
    <w:rsid w:val="001A13F9"/>
    <w:rsid w:val="002A1199"/>
    <w:rsid w:val="008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1949"/>
  <w15:chartTrackingRefBased/>
  <w15:docId w15:val="{241BA68C-1471-4630-8EB3-29D841AC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2</cp:revision>
  <dcterms:created xsi:type="dcterms:W3CDTF">2021-08-31T13:44:00Z</dcterms:created>
  <dcterms:modified xsi:type="dcterms:W3CDTF">2021-08-31T13:47:00Z</dcterms:modified>
</cp:coreProperties>
</file>