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A79" w:rsidRPr="00683A79" w:rsidRDefault="00683A79" w:rsidP="00683A79">
      <w:pPr>
        <w:spacing w:after="120" w:line="360" w:lineRule="auto"/>
        <w:jc w:val="center"/>
        <w:rPr>
          <w:rFonts w:asciiTheme="majorHAnsi" w:eastAsia="Times New Roman" w:hAnsiTheme="majorHAnsi" w:cstheme="majorHAnsi"/>
          <w:sz w:val="28"/>
          <w:szCs w:val="24"/>
          <w:lang w:eastAsia="pt-BR"/>
        </w:rPr>
      </w:pPr>
      <w:bookmarkStart w:id="0" w:name="_GoBack"/>
      <w:r w:rsidRPr="0087665B">
        <w:rPr>
          <w:rFonts w:asciiTheme="majorHAnsi" w:eastAsia="Times New Roman" w:hAnsiTheme="majorHAnsi" w:cstheme="majorHAnsi"/>
          <w:b/>
          <w:bCs/>
          <w:sz w:val="28"/>
          <w:szCs w:val="24"/>
          <w:lang w:eastAsia="pt-BR"/>
        </w:rPr>
        <w:t>PEDIDO DE PROVIDÊNCIAS Nº 001/2026</w:t>
      </w:r>
    </w:p>
    <w:bookmarkEnd w:id="0"/>
    <w:p w:rsidR="00683A79" w:rsidRDefault="00683A79" w:rsidP="00683A79">
      <w:pPr>
        <w:spacing w:after="120" w:line="36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683A79" w:rsidRPr="00683A79" w:rsidRDefault="00683A79" w:rsidP="00683A79">
      <w:pPr>
        <w:spacing w:after="120" w:line="360" w:lineRule="auto"/>
        <w:ind w:left="3544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Cs/>
          <w:i/>
          <w:sz w:val="24"/>
          <w:szCs w:val="24"/>
          <w:lang w:eastAsia="pt-BR"/>
        </w:rPr>
        <w:t>“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Sugere ao Poder Executivo a elaboração e o encaminhamento de projeto de lei para instituir o Programa Municipal de Incentivo à </w:t>
      </w:r>
      <w:proofErr w:type="spell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Pecanicultura</w:t>
      </w:r>
      <w:proofErr w:type="spellEnd"/>
      <w:r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”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.</w:t>
      </w:r>
    </w:p>
    <w:p w:rsidR="00683A79" w:rsidRDefault="00683A79" w:rsidP="00683A79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83A79" w:rsidRP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Senhor Presidente,</w:t>
      </w:r>
    </w:p>
    <w:p w:rsidR="00683A79" w:rsidRP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O Vereador </w:t>
      </w:r>
      <w:r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  <w:t>PAULO CESAR BETTONI</w:t>
      </w: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, com fundamento no art. 90 do Regimento Interno desta Casa, requer o encaminhamento deste Pedido de Providências ao Excelentíssimo Senhor Prefeito Municipal e à Secretaria Municipal da Agricultura e Pecuária. Por meio dele, sugere que o Poder Executivo elabore e encaminhe à Câmara Municipal projeto de lei instituindo o Programa Municipal de Incentivo à </w:t>
      </w:r>
      <w:proofErr w:type="spellStart"/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Pecanicultura</w:t>
      </w:r>
      <w:proofErr w:type="spellEnd"/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.</w:t>
      </w:r>
    </w:p>
    <w:p w:rsidR="00683A79" w:rsidRP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A medida busca fomentar a diversificação da produção rural, a geração de renda e o desenvolvimento econômico local. Para isso, propõe-se uma política pública estruturada, com critérios técnicos e impessoais e compatível com a capacidade financeira do Município.</w:t>
      </w:r>
    </w:p>
    <w:p w:rsidR="00683A79" w:rsidRP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Sugere-se que o Poder Executivo, antes de encaminhar o projeto de lei, promova estudos de viabilidade técnica e orçamentária do programa, incluindo a estimativa do impacto orçamentário e financeiro. Sugere-se também que avalie a inclusão de dotação específica na Lei Orçamentária Anual de 2027, a fim de viabilizar a implantação do programa já no próximo exercício.</w:t>
      </w:r>
    </w:p>
    <w:p w:rsid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Para subsidiar a análise do Poder Executivo, apresenta-se a seguinte sugestão de texto para o projeto de lei:</w:t>
      </w:r>
    </w:p>
    <w:p w:rsidR="00683A79" w:rsidRP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lastRenderedPageBreak/>
        <w:t>“Ementa: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Institui o Programa Municipal de Incentivo à </w:t>
      </w:r>
      <w:proofErr w:type="spell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Pecanicultura</w:t>
      </w:r>
      <w:proofErr w:type="spell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.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1º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Fica instituído o Programa Municipal de Incentivo à </w:t>
      </w:r>
      <w:proofErr w:type="spell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Pecanicultura</w:t>
      </w:r>
      <w:proofErr w:type="spell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, com a finalidade de fomentar a implantação, a ampliação e o aperfeiçoamento sustentável da cultura da noz-</w:t>
      </w:r>
      <w:proofErr w:type="spell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pecã</w:t>
      </w:r>
      <w:proofErr w:type="spell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no Município de Anta Gorda.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2º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Constituem objetivos do Programa: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I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diversificar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a produção agropecuária municipal;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II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incentivar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a geração de renda e a permanência das famílias no meio rural;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III – promover a capacitação técnica e a adoção de boas práticas de cultivo;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IV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estimular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a agregação de valor, o cooperativismo e a comercialização da produção; e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V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incentivar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práticas ambientalmente adequadas no desenvolvimento da atividade.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3º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O Programa poderá compreender, conforme regulamento e disponibilidade orçamentária: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I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orientação e assistência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técnica aos produtores rurais;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II – realização ou apoio a cursos, dias de campo e demais ações de capacitação;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br/>
        <w:t>III – apoio financeiro à aquisição de mudas provenientes de viveiros inscritos no Registro Nacional de Sementes e Mudas (RENASEM) e de insumos necessários à implantação da cultura;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lastRenderedPageBreak/>
        <w:t xml:space="preserve">IV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apoio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financeiro à aquisição de máquinas e equipamentos específicos para a cultura, tais como secadores, sistemas de </w:t>
      </w:r>
      <w:proofErr w:type="spell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pré</w:t>
      </w:r>
      <w:proofErr w:type="spell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-limpeza, máquinas de colheita, separadores, classificadores e sistemas de irrigação e </w:t>
      </w:r>
      <w:proofErr w:type="spell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fertirrigação</w:t>
      </w:r>
      <w:proofErr w:type="spell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;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V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prestação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de serviços com máquinas e equipamentos públicos para preparo de solo, abertura de covas e implantação de pomares, nos termos do regulamento; e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VI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ações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de incentivo à organização dos produtores, ao beneficiamento e à comercialização da produção.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4º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O apoio financeiro de que tratam os incisos III e IV do art. 3º corresponderá a até 30% (trinta por cento) do valor do investimento comprovado, limitado a R$ ________ por beneficiário em cada exercício.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br/>
        <w:t>§ 1º O montante global anual destinado ao Programa será fixado na Lei Orçamentária Anual, observadas as condições estabelecidas na Lei de Diretrizes Orçamentárias.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§ 2º O investimento será comprovado mediante apresentação de notas fiscais válidas, emitidas em nome do beneficiário.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5º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Poderão participar do Programa os produtores rurais que atendam aos seguintes requisitos:</w:t>
      </w:r>
    </w:p>
    <w:p w:rsid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I –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detenham</w:t>
      </w:r>
      <w:proofErr w:type="gramEnd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a propriedade ou a posse, a qualquer título, de imóvel rural situado no Município;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II – possuam inscrição estadual de produtor rural vinculada ao Município;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br/>
        <w:t xml:space="preserve">III – estejam em situação regular perante a Fazenda Pública Municipal; 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lastRenderedPageBreak/>
        <w:t>e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br/>
        <w:t>IV – apresentem projeto técnico simplificado, elaborado por profissional habilitado ou por entidade oficial de assistência técnica e extensão rural.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6º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A seleção dos beneficiários será realizada por meio de chamamento público, com critérios objetivos, impessoais e transparentes definidos em regulamento, assegurada a publicidade dos requisitos, dos resultados, dos beneficiários e dos valores concedidos.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7º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O beneficiário que receber apoio financeiro, bens ou insumos no âmbito do Programa fica obrigado a manter a área implantada e a não alienar os bens subsidiados pelo prazo mínimo de ___ (______) anos. O descumprimento implica a devolução dos valores recebidos, com atualização monetária, sem prejuízo das demais sanções cabíveis.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8º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As despesas decorrentes desta Lei correrão por conta de dotações orçamentárias próprias, consignadas na Lei Orçamentária Anual.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9º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O Poder Executivo regulamentará os procedimentos necessários à execução desta Lei.</w:t>
      </w:r>
    </w:p>
    <w:p w:rsidR="00683A79" w:rsidRPr="00683A79" w:rsidRDefault="00683A79" w:rsidP="00683A79">
      <w:pPr>
        <w:spacing w:after="120" w:line="360" w:lineRule="auto"/>
        <w:ind w:left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i/>
          <w:sz w:val="24"/>
          <w:szCs w:val="24"/>
          <w:lang w:eastAsia="pt-BR"/>
        </w:rPr>
        <w:t>Art. 10.</w:t>
      </w:r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Esta Lei entra em vigor na data de sua </w:t>
      </w:r>
      <w:proofErr w:type="gramStart"/>
      <w:r w:rsidRPr="00683A79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publicação.</w:t>
      </w:r>
      <w:r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”</w:t>
      </w:r>
      <w:proofErr w:type="gramEnd"/>
    </w:p>
    <w:p w:rsidR="00683A79" w:rsidRDefault="00683A79" w:rsidP="00683A79">
      <w:pPr>
        <w:spacing w:after="120" w:line="36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683A79" w:rsidRDefault="00683A79" w:rsidP="00683A79">
      <w:pPr>
        <w:spacing w:after="120" w:line="36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JUSTIFICATIVA</w:t>
      </w:r>
    </w:p>
    <w:p w:rsidR="00683A79" w:rsidRP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lastRenderedPageBreak/>
        <w:t>A cultura da noz-</w:t>
      </w:r>
      <w:proofErr w:type="spellStart"/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pecã</w:t>
      </w:r>
      <w:proofErr w:type="spellEnd"/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vem se consolidando como alternativa de diversificação da renda na propriedade rural. Ela se adapta bem às condições de solo e clima da região e tem mercado em expansão. </w:t>
      </w:r>
    </w:p>
    <w:p w:rsidR="00683A79" w:rsidRP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>A</w:t>
      </w: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implantação de pomares, no entanto, exige investimento inicial 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elevado </w:t>
      </w: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e tem retorno de médio e longo prazo. Isso dificulta o ingresso e a permanência de pequenos e médios produtores na atividade. Um programa municipal de incentivo reduz essa barreira, estimula a permanência das famílias no campo e contribui para agregar valor à produção local. A iniciativa está em consonância com os </w:t>
      </w:r>
      <w:proofErr w:type="spellStart"/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arts</w:t>
      </w:r>
      <w:proofErr w:type="spellEnd"/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. 8º, XII e XVII, e 99, II e III, da Lei Orgânica do Município.</w:t>
      </w:r>
    </w:p>
    <w:p w:rsid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O programa envolve apoio financeiro e a execução de atividades pelos órgãos da Administração. Por isso, a iniciativa do projeto de lei deve partir do Poder Executivo, a quem cabe a estimativa de impacto orçamentário e financeiro e a compatibilização com as leis orçamentárias. É nesse contexto que se apresenta a presente sugestão, na expectativa de seu acolhimento.</w:t>
      </w:r>
    </w:p>
    <w:p w:rsidR="00683A79" w:rsidRPr="00683A79" w:rsidRDefault="00683A79" w:rsidP="00683A79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83A79" w:rsidRPr="00683A79" w:rsidRDefault="00683A79" w:rsidP="00683A79">
      <w:pPr>
        <w:spacing w:after="120" w:line="36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>Sala das Sessões,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25</w:t>
      </w: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de 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>setembro</w:t>
      </w: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de 2026.</w:t>
      </w:r>
    </w:p>
    <w:p w:rsidR="00683A79" w:rsidRDefault="00683A79" w:rsidP="00683A79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83A79" w:rsidRPr="00683A79" w:rsidRDefault="00683A79" w:rsidP="00683A79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83A79" w:rsidRPr="00683A79" w:rsidRDefault="00683A79" w:rsidP="00683A79">
      <w:pPr>
        <w:spacing w:after="12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683A79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PAULO CESAR BETTONI</w:t>
      </w:r>
      <w:r w:rsidRPr="00683A79">
        <w:rPr>
          <w:rFonts w:asciiTheme="majorHAnsi" w:eastAsia="Times New Roman" w:hAnsiTheme="majorHAnsi" w:cstheme="majorHAnsi"/>
          <w:sz w:val="24"/>
          <w:szCs w:val="24"/>
          <w:lang w:eastAsia="pt-BR"/>
        </w:rPr>
        <w:br/>
        <w:t>Vereador – Republicanos</w:t>
      </w:r>
    </w:p>
    <w:sectPr w:rsidR="00683A79" w:rsidRPr="00683A79" w:rsidSect="00683A79">
      <w:pgSz w:w="11906" w:h="16838"/>
      <w:pgMar w:top="368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79"/>
    <w:rsid w:val="00180CD1"/>
    <w:rsid w:val="00683A79"/>
    <w:rsid w:val="0087665B"/>
    <w:rsid w:val="00F1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4A69A"/>
  <w15:chartTrackingRefBased/>
  <w15:docId w15:val="{FFF131E4-89C5-4EAE-B262-049DD0DD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3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83A79"/>
    <w:rPr>
      <w:b/>
      <w:bCs/>
    </w:rPr>
  </w:style>
  <w:style w:type="character" w:styleId="nfase">
    <w:name w:val="Emphasis"/>
    <w:basedOn w:val="Fontepargpadro"/>
    <w:uiPriority w:val="20"/>
    <w:qFormat/>
    <w:rsid w:val="00683A79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0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0C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3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927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cp:lastPrinted>2026-09-25T16:49:00Z</cp:lastPrinted>
  <dcterms:created xsi:type="dcterms:W3CDTF">2026-09-25T16:39:00Z</dcterms:created>
  <dcterms:modified xsi:type="dcterms:W3CDTF">2026-09-25T17:22:00Z</dcterms:modified>
</cp:coreProperties>
</file>