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46B" w:rsidRPr="00B57067" w:rsidRDefault="0030446B" w:rsidP="00990A2B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:rsidR="00990A2B" w:rsidRPr="00B57067" w:rsidRDefault="00990A2B" w:rsidP="00990A2B">
      <w:pPr>
        <w:jc w:val="center"/>
        <w:rPr>
          <w:rFonts w:asciiTheme="majorHAnsi" w:hAnsiTheme="majorHAnsi" w:cstheme="majorHAnsi"/>
          <w:b/>
          <w:bCs/>
          <w:sz w:val="32"/>
          <w:szCs w:val="24"/>
        </w:rPr>
      </w:pPr>
      <w:bookmarkStart w:id="0" w:name="_GoBack"/>
      <w:r w:rsidRPr="00B57067">
        <w:rPr>
          <w:rFonts w:asciiTheme="majorHAnsi" w:hAnsiTheme="majorHAnsi" w:cstheme="majorHAnsi"/>
          <w:b/>
          <w:bCs/>
          <w:sz w:val="32"/>
          <w:szCs w:val="24"/>
        </w:rPr>
        <w:t>REQUERIMENTO Nº 0</w:t>
      </w:r>
      <w:r w:rsidR="00B57067" w:rsidRPr="00B57067">
        <w:rPr>
          <w:rFonts w:asciiTheme="majorHAnsi" w:hAnsiTheme="majorHAnsi" w:cstheme="majorHAnsi"/>
          <w:b/>
          <w:bCs/>
          <w:sz w:val="32"/>
          <w:szCs w:val="24"/>
        </w:rPr>
        <w:t>30</w:t>
      </w:r>
      <w:r w:rsidRPr="00B57067">
        <w:rPr>
          <w:rFonts w:asciiTheme="majorHAnsi" w:hAnsiTheme="majorHAnsi" w:cstheme="majorHAnsi"/>
          <w:b/>
          <w:bCs/>
          <w:sz w:val="32"/>
          <w:szCs w:val="24"/>
        </w:rPr>
        <w:t>/2026</w:t>
      </w:r>
    </w:p>
    <w:bookmarkEnd w:id="0"/>
    <w:p w:rsidR="00990A2B" w:rsidRPr="00B57067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7067" w:rsidRPr="00B57067" w:rsidRDefault="00990A2B" w:rsidP="00B5706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7067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O Vereador </w:t>
      </w:r>
      <w:r w:rsidR="00B57067" w:rsidRPr="00B57067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FERNANDO LOCATELLI</w:t>
      </w:r>
      <w:r w:rsidRPr="00B57067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, no uso de suas atribuições legais e regimentais, vem, respeitosamente, requerer, após os trâmites regimentais, que seja encaminhado expediente ao </w:t>
      </w:r>
      <w:r w:rsidRPr="00B57067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>Poder Executivo Municipal</w:t>
      </w:r>
      <w:r w:rsidR="0030446B" w:rsidRPr="00B57067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, </w:t>
      </w:r>
      <w:r w:rsidR="00B57067" w:rsidRPr="00B57067">
        <w:rPr>
          <w:rFonts w:asciiTheme="majorHAnsi" w:eastAsia="Times New Roman" w:hAnsiTheme="majorHAnsi" w:cstheme="majorHAnsi"/>
          <w:sz w:val="24"/>
          <w:szCs w:val="24"/>
          <w:lang w:eastAsia="pt-BR"/>
        </w:rPr>
        <w:t>solicitando ao setor responsável pelo trânsito que avalie o deslocamento das faixas de segurança situadas no início das ruas da cidade em aproximadamente dois metros em direção ao meio da quadra.</w:t>
      </w:r>
    </w:p>
    <w:p w:rsidR="00B57067" w:rsidRPr="00B57067" w:rsidRDefault="00B57067" w:rsidP="00B5706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7067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A medida visa melhorar a visibilidade dos condutores e dos pedestres nas proximidades dos cruzamentos. Solicita-se que o deslocamento seja realizado nos locais em que a avaliação técnica confirmar sua adequação no centro da cidade, especialmente no estorno da Praça </w:t>
      </w:r>
      <w:r w:rsidRPr="00B57067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Municipal Prefeito Genoíno </w:t>
      </w:r>
      <w:proofErr w:type="spellStart"/>
      <w:r w:rsidRPr="00B57067">
        <w:rPr>
          <w:rFonts w:asciiTheme="majorHAnsi" w:hAnsiTheme="majorHAnsi" w:cstheme="majorHAnsi"/>
          <w:sz w:val="24"/>
          <w:szCs w:val="24"/>
          <w:shd w:val="clear" w:color="auto" w:fill="FFFFFF"/>
        </w:rPr>
        <w:t>Dallé</w:t>
      </w:r>
      <w:proofErr w:type="spellEnd"/>
      <w:r w:rsidRPr="00B57067">
        <w:rPr>
          <w:rFonts w:asciiTheme="majorHAnsi" w:eastAsia="Times New Roman" w:hAnsiTheme="majorHAnsi" w:cstheme="majorHAnsi"/>
          <w:sz w:val="24"/>
          <w:szCs w:val="24"/>
          <w:lang w:eastAsia="pt-BR"/>
        </w:rPr>
        <w:t>, observadas as condições de segurança viária, a acessibilidade e a compatibilidade com as rampas e os percursos de travessia.</w:t>
      </w:r>
    </w:p>
    <w:p w:rsidR="00B57067" w:rsidRPr="00B57067" w:rsidRDefault="00B57067" w:rsidP="00B5706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7067" w:rsidRPr="00B57067" w:rsidRDefault="00B57067" w:rsidP="00B5706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  <w:r w:rsidRPr="00B57067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JUSTIFICATIVA</w:t>
      </w:r>
    </w:p>
    <w:p w:rsidR="00B57067" w:rsidRPr="00B57067" w:rsidRDefault="00B57067" w:rsidP="00B5706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B57067" w:rsidRPr="00B57067" w:rsidRDefault="00B57067" w:rsidP="00B5706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7067">
        <w:rPr>
          <w:rFonts w:asciiTheme="majorHAnsi" w:eastAsia="Times New Roman" w:hAnsiTheme="majorHAnsi" w:cstheme="majorHAnsi"/>
          <w:sz w:val="24"/>
          <w:szCs w:val="24"/>
          <w:lang w:eastAsia="pt-BR"/>
        </w:rPr>
        <w:t>O acidente ocorrido recentemente nas proximidades da praça reforça a necessidade de avaliar as condições de segurança das travessias de pedestres e a visibilidade nos cruzamentos da cidade.</w:t>
      </w:r>
    </w:p>
    <w:p w:rsidR="00B57067" w:rsidRPr="00B57067" w:rsidRDefault="00B57067" w:rsidP="00B5706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7067">
        <w:rPr>
          <w:rFonts w:asciiTheme="majorHAnsi" w:eastAsia="Times New Roman" w:hAnsiTheme="majorHAnsi" w:cstheme="majorHAnsi"/>
          <w:sz w:val="24"/>
          <w:szCs w:val="24"/>
          <w:lang w:eastAsia="pt-BR"/>
        </w:rPr>
        <w:t>A localização das faixas de segurança muito próxima às esquinas pode dificultar a percepção dos veículos em circulação e dos pedestres que iniciam a travessia, especialmente durante as conversões. Nesse sentido, propõe-se avaliar seu afastamento em aproximadamente dois metros em direção ao meio da quadra, buscando proporcionar melhores condições de visibilidade e reduzir situações de risco.</w:t>
      </w:r>
    </w:p>
    <w:p w:rsidR="00B57067" w:rsidRPr="00B57067" w:rsidRDefault="00B57067" w:rsidP="00B5706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7067">
        <w:rPr>
          <w:rFonts w:asciiTheme="majorHAnsi" w:eastAsia="Times New Roman" w:hAnsiTheme="majorHAnsi" w:cstheme="majorHAnsi"/>
          <w:sz w:val="24"/>
          <w:szCs w:val="24"/>
          <w:lang w:eastAsia="pt-BR"/>
        </w:rPr>
        <w:lastRenderedPageBreak/>
        <w:t>A proposta tem caráter preventivo e pretende contribuir para a proteção dos pedestres e para a circulação segura dos veículos.</w:t>
      </w:r>
    </w:p>
    <w:p w:rsidR="00990A2B" w:rsidRPr="00B57067" w:rsidRDefault="00990A2B" w:rsidP="00B5706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990A2B" w:rsidRPr="00B57067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7067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Sala das Sessões da Câmara Municipal de Vereadores de Anta Gorda/RS, 07 de outubro de 2026.</w:t>
      </w:r>
    </w:p>
    <w:p w:rsidR="00990A2B" w:rsidRPr="00B57067" w:rsidRDefault="00990A2B" w:rsidP="00990A2B">
      <w:p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990A2B" w:rsidRPr="00B57067" w:rsidRDefault="00990A2B" w:rsidP="00990A2B">
      <w:p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990A2B" w:rsidRPr="00B57067" w:rsidRDefault="00B57067" w:rsidP="00990A2B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7067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FERNANDO LOCATELLI</w:t>
      </w:r>
      <w:r w:rsidR="00990A2B" w:rsidRPr="00B57067">
        <w:rPr>
          <w:rFonts w:asciiTheme="majorHAnsi" w:eastAsia="Times New Roman" w:hAnsiTheme="majorHAnsi" w:cstheme="majorHAnsi"/>
          <w:sz w:val="24"/>
          <w:szCs w:val="24"/>
          <w:lang w:eastAsia="pt-BR"/>
        </w:rPr>
        <w:br/>
      </w:r>
      <w:r w:rsidR="00990A2B" w:rsidRPr="00B57067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Vereador do R</w:t>
      </w:r>
      <w:r w:rsidR="002D6AAA" w:rsidRPr="00B57067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epublicanos</w:t>
      </w:r>
    </w:p>
    <w:p w:rsidR="007B5C7A" w:rsidRPr="00B57067" w:rsidRDefault="007B5C7A">
      <w:pPr>
        <w:rPr>
          <w:rFonts w:asciiTheme="majorHAnsi" w:hAnsiTheme="majorHAnsi" w:cstheme="majorHAnsi"/>
          <w:sz w:val="24"/>
          <w:szCs w:val="24"/>
        </w:rPr>
      </w:pPr>
    </w:p>
    <w:sectPr w:rsidR="007B5C7A" w:rsidRPr="00B57067" w:rsidSect="00990A2B">
      <w:pgSz w:w="11906" w:h="16838"/>
      <w:pgMar w:top="368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2B"/>
    <w:rsid w:val="002D6AAA"/>
    <w:rsid w:val="0030446B"/>
    <w:rsid w:val="007B5C7A"/>
    <w:rsid w:val="00990A2B"/>
    <w:rsid w:val="00B5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50021"/>
  <w15:chartTrackingRefBased/>
  <w15:docId w15:val="{EC0DF6B1-8C55-48A7-A931-F77C07B0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A2B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44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0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dcterms:created xsi:type="dcterms:W3CDTF">2026-10-07T17:30:00Z</dcterms:created>
  <dcterms:modified xsi:type="dcterms:W3CDTF">2026-10-07T17:30:00Z</dcterms:modified>
</cp:coreProperties>
</file>